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5.0 -->
  <w:body>
    <w:p>
      <w:pPr>
        <w:pStyle w:val="zamik"/>
        <w:pBdr>
          <w:top w:val="none" w:sz="0" w:space="24" w:color="auto"/>
        </w:pBdr>
        <w:spacing w:before="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podlagi 4. člena zakona o spremembah in dopolnitvah zakona o trajnem prenehanju izkoriščanja uranove rude in preprečevanju posledic rudarjenja v Rudniku urana Žirovski vrh (Uradni list RS, št. 28/00) in 25. člena zakona o gospodarskih javnih službah (Uradni list RS, št. 32/93 in 71/94) ter 408. in 457. člena zakona o gospodarskih družbah (Uradni list RS, št. 30/93, 29/94, 82/94, 20/98, 84/98, 6/99, 54/99 in 36/00) je Vlada Republike Slovenije izdala</w:t>
      </w:r>
    </w:p>
    <w:p>
      <w:pPr>
        <w:pStyle w:val="center"/>
        <w:spacing w:before="210" w:after="210"/>
        <w:ind w:left="0" w:right="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UREDBO</w:t>
      </w:r>
    </w:p>
    <w:p>
      <w:pPr>
        <w:pStyle w:val="center"/>
        <w:spacing w:before="210" w:after="210"/>
        <w:ind w:left="0" w:right="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o preoblikovanju Rudnika Žirovski vrh, javnega podjetja za zapiranje rudnika urana, p.o., v Rudnik Žirovski vrh, javno podjetje za zapiranje rudnika urana, d.o.o.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I. UVODNA DOLOČBA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 to uredbo se Rudnik Žirovski vrh, javno podjetje za zapiranje rudnika urana, p.o., preoblikuje v Rudnik Žirovski vrh, javno podjetje za zapiranje rudnika urana, d.o.o. (v nadaljnjem besedilu: javno podjetje).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Javno podjetje je univerzalni pravni naslednik družbenega podjetja Rudnik Žirovski vrh, javnega podjetja za zapiranje rudnika urana, p.o., vpisanega v sodni register pri Okrožnem sodišču v Kranju pod št. reg. vložka 1-197-00.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Ustanovitelj in edini lastnik javnega podjetja je Republika Slovenija, ki izvršuje ustanoviteljska in lastniška upravičenja preko Vlade Republike Slovenije (v nadaljevanju: ustanovitelj).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II. FIRMA IN SEDEŽ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Firma javnega podjetja je: Rudnik Žirovski vrh, javno podjetje za zapiranje rudnika urana, d.o.o.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Skrajšana firma javnega podjetja je: RŽV, d.o.o.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Poleg firme lahko javno podjetje uporablja tudi grafično izvedbo firme (logotip), ki jo določi direktor s sklepom.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Sedež javnega podjetja je: Gorenja vas.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Poslovni naslov javnega podjetja je: Todraž 1, Gorenja vas.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podlagi sklepa direktorja se lahko naslov javnega podjetja spremeni brez spremembe te uredbe.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III. DEJAVNOST JAVNEGA PODJETJA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Dejavnosti javnega podjetja so: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CA 12.000 Pridobivanje uranovih in torijevih rud,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CB 14.210 Pridobivanje gramoza in peska,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DJ 28.520 Splošna mehanična dela,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F 45.110 Rušenje objektov in zemeljska dela,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F 45.120 Raziskovalno vrtanje in sondiranje,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F 45.340 Druge inštalacije pri gradnjah,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I 60.240 Cestni tovorni promet,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I 63.120 Skladiščenje,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K 70.200 Dajanje lastnih nepremičnin v najem,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K 71.320 Dajanje gradbenih strojev in opreme v najem,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K 71.340 Dajanje drugih strojev in opreme v najem, d.n.,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K 74.201 Geo-meritve, kartiranje,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K 74.204 Drugo projektiranje in tehnično svetovanje,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K 74.300 Tehnično preizkušanje in analiziranje,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K 74.700 Čiščenje stavb.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Javno podjetje lahko brez vpisa v sodni register opravlja poleg dejavnosti iz prejšnjega odstavka tudi druge dejavnosti, ki so potrebne za izvedbo trajnega zaprtja rudnika urana.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 okviru dejavnosti javnega podjetja iz prve alinee prvega odstavka tega člena javno podjetje kot gospodarsko javno službo opravlja naslednje naloge: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načrtovanje in izvedba zapiranja rudnika urana,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načrtovanje in izvedba trajnega zavarovanja okolja pred posledicami izkoriščanja rudnika urana,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druge dejavnosti, ki so po zakonu in noveliranem programu zapiranja potrebne za izvedbo dokončne izvedbe zaprtja rudnika urana.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IV. OSNOVNI KAPITAL, OSNOVNI VLOŽKI IN POSLOVNI DELEŽI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4.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Osnovni kapital javnega podjetja znaša 1.420,431.434 tolarjev.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5.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Osnovni kapital javnega podjetja je sestavljen iz enega osnovnega vložka, ki tvori en poslovni delež.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Osnovni kapital je sestavljen iz stvarnih vložkov, katerih predmet in vrednost je navedena v prilogi 1 uredbe.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Vse stvarne vložke je prispevala Republika Slovenija kot preneseno premoženje v skladu s 4. členom zakona o spremembah in dopolnitvah zakona o trajnem prenehanju izkoriščanja uranove rude in preprečevanju posledic rudarjenja v Rudniku urana Žirovski vrh (Uradni list RS, št. 28/00) in z dnem uveljavitve uredbe postanejo last javnega podjetja.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Javno podjetje upravlja v imenu in za račun Republike Slovenije z neposlovnimi sredstvi (kmetijska zemljišča in gozdovi), ki so navedena v prilogi 2 uredbe, dokler niso pogodbeno urejena razmerja s Skladom kmetijskih zemljišč in gozdov Republike Slovenije. Javno podjetje neposlovna sredstva v svojem računovodstvu vodi izvenbilančno.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V. PRISTOJNOSTI USTANOVITELJA JAVNEGA PODJETJA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6.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Ustanovitelj samostojno odloča o vprašanjih po zakonu o gospodarskih družbah in zakonu o gospodarskih javnih službah ter drugih zakonih in po statutu javnega podjetja, kakor tudi: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določa posebne pogoje za izvajanje dejavnosti,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sprejme statut javnega podjetja,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odloča o spremembah in dopolnitvah statuta javnega podjetja,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sprejema program izvedbe trajnega prenehanja izkoriščanja uranove rude in preprečevanje posledic rudarjenja v Rudniku urana Žirovski vrh,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sprejema letni finančni načrt in program dela javnega podjetja,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sprejema letno poročilo javnega podjetja,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imenuje in razrešuje direktorja javnega podjetja,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izreka nezaupnico direktorju,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imenuje in razrešuje člane nadzornega sveta,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daje soglasje k načrtovani prodaji ali nakupu kapitalskih naložb javnega podjetja,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daje smernice za uresničevanje predloženih planskih dokumentov,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odloča o prenehanju javnega podjetja in statusnih spremembah,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odloča o višini sejnin članov nadzornega sveta,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odloča o drugih zadevah, ki jih ne prepusti v pristojno odločanje direktorja in nadzornega sveta.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VI. ORGANI JAVNEGA PODJETJA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7.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Organa javnega podjetja sta: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nadzorni svet in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direktor.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8.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Vodenje poslov javnega podjetja nadzoruje nadzorni svet, ki ga sestavljajo štirje člani.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Nadzorni svet sestavljajo trije predstavniki ustanovitelja in en predstavnik delavcev javnega podjetja.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seje nadzornega sveta se po potrebi vabi predstavnika lokalne skupnosti.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Člani nadzornega sveta se izvolijo za dobo štirih let in so lahko ponovno imenovani.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Nadzorni svet izmed članov, ki so predstavniki ustanovitelja, izvoli predsednika nadzornega sveta in njegovega namestnika.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Nadzorni svet odloča z večino glasov vseh članov, če z zakonom ali statutom javnega podjetja ni drugače določeno.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9.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Nadzorni svet javnega podjetja ima naslednje pristojnosti: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nadzoruje in spremlja vodenje poslov javnega podjetja, tako da najmanj enkrat v četrtletju na skupni seji obravnava poslovanje javnega podjetja in skladnost poslovanja s sprejetim letnim načrtom,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obravnava letni načrt javnega podjetja (program izvedbe trajnega prenehanja izkoriščanja uranove rude in preprečevanje posledic rudarjenja v Rudniku urana Žirovski vrh),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obravnava letne računovodske izkaze poslovanja,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predlaga akte, katerih sprejem je v pristojnosti ustanovitelja,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predsednik nadzornega sveta sklepa z direktorjem individualno pogodbo o zaposlitvi, katere vsebina mora biti skladna z merili in kriteriji, ki jih določi Vlada Republike Slovenije,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sprejme poslovnik o delu nadzornega sveta,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obravnava predlog letnega poročila in ga skupaj s svojim mnenjem predloži ustanovitelju,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lahko kadarkoli zahteva od direktorja poročilo o kateremkoli vprašanju, povezanem s poslovanjem javnega podjetja,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odloča o investicijskih vlaganjih v okviru finančnega načrta,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imenuje komisije in druge organe javnega podjetja,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imenuje disciplinsko komisijo za odločanje o disciplinski odgovornosti na prvi stopnji,</w:t>
      </w:r>
    </w:p>
    <w:p>
      <w:pPr>
        <w:pStyle w:val="alineazaodstavkom"/>
        <w:spacing w:before="210" w:after="210"/>
        <w:ind w:left="425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obravnava in odloča o vseh drugih zadevah, za katere je pristojen po zakonu, drugih predpisih, po pooblastilu ustanovitelja in to uredbo.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Nadzorni svet predlaga Vladi Republike Slovenije v obravnavo in sprejem, vsako leto v predpisanih rokih, operativni plan aktivnosti za izvedbo programa za zapiranje rudnika, z oceno potrebnih sredstev ter poročilo o izvajanju programa za preteklo leto.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 statutom javnega podjetja se lahko podrobneje določijo pristojnosti in druga vprašanja povezana z delovanjem nadzornega sveta.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10.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Poslovanje in delo javnega podjetja vodi direktor. Direktorja javnega podjetja imenuje ustanovitelj za dobo štirih let pod pogoji, na način in po postopku, določenim s statutom javnega podjetja.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11.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Direktor predstavlja in zastopa javno podjetje.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 sklepanje poslov v vrednosti nad 40,000.000 tolarjev, o prometu z nepremičninami in najemanju dolgoročnih kreditov direktor potrebuje soglasje nadzornega sveta.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VII. FINANCIRANJE JAVNEGA PODJETJA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12.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Potrebna sredstva za opravljanje dejavnosti javnega podjetja, ki so javna služba, se poleg zagotavljanja iz lastnih virov javnega podjetja zagotovijo tudi iz proračuna Republike Slovenije.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VIII. ODGOVORNOST JAVNEGA PODJETJA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13.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Javno podjetje odgovarja za svoje obveznosti z vsem svojim premoženjem, ki je v pravnem prometu.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IX. SPLOŠNI AKTI JAVNEGA PODJETJA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14.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Ustanovitelj javnega podjetja sprejme statut, v katerem se podrobneje uredijo zlasti organizacija in delovanje javnega podjetja, delovanje in odločanje organov upravljanja, pogoji in postopek za imenovanje direktorja in druga vprašanja.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Ustanovitelj, nadzorni svet in direktor lahko v okviru svojih pristojnosti sprejmejo tudi druge splošne akte.</w:t>
      </w:r>
    </w:p>
    <w:p>
      <w:pPr>
        <w:pStyle w:val="center"/>
        <w:pBdr>
          <w:top w:val="none" w:sz="0" w:space="24" w:color="auto"/>
        </w:pBdr>
        <w:spacing w:before="210" w:after="210"/>
        <w:ind w:left="0" w:right="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X. PREHODNE IN KONČNE DOLOČBE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15.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 dnem uveljavitve te uredbe prenehata z delom dosedanji upravni in nadzorni odbor javnega podjetja.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Člani dosedanjega upravnega odbora nadaljujejo z delom kot v.d. člani nadzornega sveta do imenovanja novega nadzornega sveta, vendar najdlje do 31. decembra 2001.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16.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Dosedanji direktor nadaljuje z delom kot v.d. direktorja do imenovanja direktorja po tej uredbi, vendar najdlje do 31. decembra 2001.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17.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Ustanovitelj sprejme statut javnega podjetja v šestdesetih dneh po uveljavitvi te uredbe.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Splošni akti javnega podjetja Rudnik Žirovski vrh, javnega podjetja za zapiranje rudnika urana, p.o., ki niso v nasprotju s to uredbo, se uporabljajo kot splošni akti javnega podjetja do uveljavitve novih splošnih aktov po tej uredbi.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18.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Javno podjetje v roku dveh mesecev od uveljavitve te uredbe predloži ustanovitelju v sprejem revidirano otvoritveno bilanco stanja po stanju na dan uveljavitve te uredbe.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19. člen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Ta uredba začne veljati naslednji dan po objavi v Uradnem listu Republike Slovenije.</w:t>
      </w:r>
    </w:p>
    <w:p>
      <w:pPr>
        <w:pStyle w:val="evidencnastevilka"/>
        <w:spacing w:before="480" w:after="210"/>
        <w:ind w:left="0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Št. 310-00/2001-5</w:t>
      </w:r>
    </w:p>
    <w:p>
      <w:pPr>
        <w:pStyle w:val="krajdatumsprejetja"/>
        <w:spacing w:before="480" w:after="210"/>
        <w:ind w:left="0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Ljubljana, dne 27. septembra 2001.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Vlada Republike Slovenije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 xml:space="preserve">dr. Janez Drnovšek l. r.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>Predsednik</w:t>
      </w:r>
    </w:p>
    <w:p>
      <w:pPr>
        <w:pStyle w:val="p"/>
        <w:spacing w:before="210" w:after="210"/>
        <w:ind w:left="0" w:right="0"/>
        <w:rPr>
          <w:rFonts w:ascii="Arial" w:eastAsia="Arial" w:hAnsi="Arial" w:cs="Arial"/>
          <w:sz w:val="21"/>
          <w:szCs w:val="21"/>
        </w:rPr>
      </w:pPr>
      <w:r>
        <w:pict>
          <v:rect id="_x0000_i1025" style="width:283.5pt;height:2.25pt" o:hrpct="0" o:hralign="center" o:hrstd="t" o:hrnoshade="t" o:hr="t" filled="t" fillcolor="gray" stroked="f">
            <v:path strokeok="f"/>
          </v:rect>
        </w:pict>
      </w:r>
    </w:p>
    <w:p>
      <w:pPr>
        <w:pStyle w:val="priloga"/>
        <w:spacing w:before="210" w:after="210"/>
        <w:ind w:left="0" w:right="0"/>
        <w:rPr>
          <w:rFonts w:ascii="Arial" w:eastAsia="Arial" w:hAnsi="Arial" w:cs="Arial"/>
          <w:sz w:val="21"/>
          <w:szCs w:val="21"/>
        </w:rPr>
      </w:pPr>
      <w:hyperlink r:id="rId4" w:tgtFrame="_blank" w:history="1">
        <w:r>
          <w:rPr>
            <w:rFonts w:ascii="Arial" w:eastAsia="Arial" w:hAnsi="Arial" w:cs="Arial"/>
            <w:b/>
            <w:bCs/>
            <w:color w:val="0000EE"/>
            <w:sz w:val="21"/>
            <w:szCs w:val="21"/>
            <w:u w:val="single" w:color="0000EE"/>
          </w:rPr>
          <w:t>Priloga 1: Predmet in vrednost stvarnih vložkov osnovnega kapitala Rudnik Žirovski vrh, javno podjetje za zapiranje rudnika urana d.o.o.</w:t>
        </w:r>
      </w:hyperlink>
    </w:p>
    <w:p>
      <w:pPr>
        <w:pStyle w:val="priloga"/>
        <w:spacing w:before="210" w:after="210"/>
        <w:ind w:left="0" w:right="0"/>
        <w:rPr>
          <w:rFonts w:ascii="Arial" w:eastAsia="Arial" w:hAnsi="Arial" w:cs="Arial"/>
          <w:sz w:val="21"/>
          <w:szCs w:val="21"/>
        </w:rPr>
      </w:pPr>
      <w:hyperlink r:id="rId5" w:tgtFrame="_blank" w:history="1">
        <w:r>
          <w:rPr>
            <w:rFonts w:ascii="Arial" w:eastAsia="Arial" w:hAnsi="Arial" w:cs="Arial"/>
            <w:b/>
            <w:bCs/>
            <w:color w:val="0000EE"/>
            <w:sz w:val="21"/>
            <w:szCs w:val="21"/>
            <w:u w:val="single" w:color="0000EE"/>
          </w:rPr>
          <w:t>Priloga 2: Neposlovna sredstva Rudnik Žirovski vrh, javno podjetje za zapiranje rudnika urana, d.o.o.</w:t>
        </w:r>
      </w:hyperlink>
    </w:p>
    <w:p w:rsidR="00A77B3E"/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alineazaodstavkom">
    <w:name w:val="alinea_za_odstavkom"/>
    <w:basedOn w:val="Normal"/>
    <w:pPr>
      <w:ind w:hanging="425"/>
      <w:jc w:val="both"/>
    </w:p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</w:style>
  <w:style w:type="paragraph" w:customStyle="1" w:styleId="podpisnik">
    <w:name w:val="podpisnik"/>
    <w:basedOn w:val="Normal"/>
    <w:pPr>
      <w:jc w:val="center"/>
    </w:pPr>
  </w:style>
  <w:style w:type="paragraph" w:customStyle="1" w:styleId="p">
    <w:name w:val="p"/>
    <w:basedOn w:val="Normal"/>
    <w:rPr>
      <w:sz w:val="21"/>
      <w:szCs w:val="21"/>
    </w:rPr>
  </w:style>
  <w:style w:type="paragraph" w:customStyle="1" w:styleId="priloga">
    <w:name w:val="priloga"/>
    <w:basedOn w:val="Normal"/>
    <w:pPr>
      <w:pBdr>
        <w:top w:val="none" w:sz="0" w:space="24" w:color="auto"/>
        <w:bottom w:val="none" w:sz="0" w:space="3" w:color="auto"/>
      </w:pBdr>
      <w:spacing w:line="2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isrs.si/api/datoteke/integracije/257563199" TargetMode="External" /><Relationship Id="rId5" Type="http://schemas.openxmlformats.org/officeDocument/2006/relationships/hyperlink" Target="https://pisrs.si/api/datoteke/integracije/25756320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URED1667 NPB0</dc:title>
  <cp:revision>1</cp:revision>
</cp:coreProperties>
</file>