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Java 22.5.0 -->
  <w:body>
    <w:p>
      <w:pPr>
        <w:pStyle w:val="textJustify"/>
        <w:pBdr>
          <w:top w:val="none" w:sz="0" w:space="24" w:color="auto"/>
        </w:pBdr>
        <w:spacing w:before="0" w:after="210"/>
        <w:ind w:left="0" w:right="0"/>
        <w:rPr>
          <w:rFonts w:ascii="Arial" w:eastAsia="Arial" w:hAnsi="Arial" w:cs="Arial"/>
          <w:color w:val="808080"/>
          <w:sz w:val="21"/>
          <w:szCs w:val="21"/>
        </w:rPr>
      </w:pPr>
      <w:r>
        <w:rPr>
          <w:rFonts w:ascii="Arial" w:eastAsia="Arial" w:hAnsi="Arial" w:cs="Arial"/>
          <w:color w:val="808080"/>
          <w:sz w:val="21"/>
          <w:szCs w:val="21"/>
        </w:rPr>
        <w:t>Opozorilo: Neuradno prečiščeno besedilo predpisa predstavlja zgolj informativni delovni pripomoček, glede katerega organ ne jamči odškodninsko ali kako drugače.</w:t>
      </w:r>
    </w:p>
    <w:p>
      <w:pPr>
        <w:pStyle w:val="zamik"/>
        <w:pBdr>
          <w:top w:val="none" w:sz="0" w:space="24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Neuradno prečiščeno besedilo Poročila o gospodarskih družbah, podjetjih ali zavodih obsega: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Poročilo o gospodarskih družbah, podjetjih ali zavodih (Uradni list RS, št. 55/93 z dne 1. 10. 1993),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66/93 z dne 10. 12. 1993),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22/94 z dne 28. 4. 1994),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in zavodih (Uradni list RS, št. 61/94 z dne 4. 10. 1994),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18/95 z dne 24. 3. 1995),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44/95 z dne 28. 7. 1995),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12/96 z dne 29. 2. 1996),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27/96 z dne 24. 5. 1996),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44/96 z dne 9. 8. 1996),</w:t>
      </w:r>
    </w:p>
    <w:p>
      <w:pPr>
        <w:pStyle w:val="alineazaodstavkom"/>
        <w:spacing w:before="210" w:after="210"/>
        <w:ind w:left="425" w:right="0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-        Spremembo poročila o gospodarskih družbah, podjetjih ali zavodih (Uradni list RS, št. 19/97 z dne 4. 4. 1997).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POROČILO</w:t>
      </w:r>
    </w:p>
    <w:p>
      <w:pPr>
        <w:pStyle w:val="center"/>
        <w:spacing w:before="210" w:after="210"/>
        <w:ind w:left="0" w:right="0"/>
        <w:rPr>
          <w:rFonts w:ascii="Arial" w:eastAsia="Arial" w:hAnsi="Arial" w:cs="Arial"/>
          <w:b/>
          <w:bCs/>
          <w:caps/>
          <w:sz w:val="21"/>
          <w:szCs w:val="21"/>
        </w:rPr>
      </w:pPr>
      <w:r>
        <w:rPr>
          <w:rFonts w:ascii="Arial" w:eastAsia="Arial" w:hAnsi="Arial" w:cs="Arial"/>
          <w:b/>
          <w:bCs/>
          <w:caps/>
          <w:sz w:val="21"/>
          <w:szCs w:val="21"/>
        </w:rPr>
        <w:t>o gospodarskih družbah, podjetjih ali zavodih</w:t>
      </w:r>
    </w:p>
    <w:p>
      <w:pPr>
        <w:pStyle w:val="center"/>
        <w:pBdr>
          <w:top w:val="none" w:sz="0" w:space="24" w:color="auto"/>
        </w:pBdr>
        <w:spacing w:before="210" w:after="210"/>
        <w:ind w:left="0" w:right="0"/>
        <w:rPr>
          <w:rFonts w:ascii="Arial" w:eastAsia="Arial" w:hAnsi="Arial" w:cs="Arial"/>
          <w:b/>
          <w:bCs/>
          <w:sz w:val="21"/>
          <w:szCs w:val="21"/>
        </w:rPr>
      </w:pPr>
      <w:r>
        <w:rPr>
          <w:rFonts w:ascii="Arial" w:eastAsia="Arial" w:hAnsi="Arial" w:cs="Arial"/>
          <w:b/>
          <w:bCs/>
          <w:sz w:val="21"/>
          <w:szCs w:val="21"/>
        </w:rPr>
        <w:t>(neuradno prečiščeno besedilo št. 9)</w:t>
      </w:r>
    </w:p>
    <w:p>
      <w:pPr>
        <w:pStyle w:val="zamik"/>
        <w:pBdr>
          <w:top w:val="none" w:sz="0" w:space="0" w:color="auto"/>
        </w:pBdr>
        <w:spacing w:before="210" w:after="210"/>
        <w:ind w:left="0" w:right="0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za katere v skladu s prvim odstavkom 20. člena zakona o nezdružljivosti opravljanja javne funkcije s pridobitno dejavnostjo velja prepoved poslovanja z državo, javnimi podjetji in javnimi zavodi: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1.      A &amp; A družba za ekonomski, poslovni, organizacijski, oblikovalni inženiring in svetovanje, Ljubljana, d.o.o. Sedež: Topniška 45,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2.      AKTIV proizvodno in trgovsko podjetje Murska Sobota, d.o.o. Sedež: Aškerčeva 5, Murska Sobota.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3.      ALFA JS družba za ekonomski, poslovni, organizacijski, oblikovalni inženiring in svetovanje, Ljubljana, d.o.o. Sedež: Topniška 45,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4.      AN PASSANT podjetniški consulting, Ljubljana, d.o.o. Sedež: Ul. Bratov Učakar 80,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5.      ARCON Podjetje za projektiranje in svetovalni inženiring d.o.o. Ljubljana Sedež: Resljeva 16,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6.     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7.      BRAZDE podjetje za časopisno, založniško dejavnost, storitve, reklame, ekonomsko propagando in trgovino, d.o.o. Sedež: Zarnikova 3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8.      CORECT podjetje za svetovanje, trgovino in proizvodnjo, opravljanje storitev mednarodne špedicije; transporta ter drugih storitev, d.o.o., Ljubljana. Sedež: Rozmanova 6,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9.      EXACT računalniške storitve, proizvodnja in trgovina d.o.o. Sedež: Grič, Cesta V/7, Ribnica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10.   EURO SANA podjetje za zdravstvene storitve, Rakičan, d.o.o. Sedež: Cankarjeva ulica 39, Rakičan.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11.   ICER Center za raziskovanje in svetovanje v družboslovju in izobraževanju, d.o.o., Ljubljana. Sedež: Mestni trg 17,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12.   KEMIX podjetje za proizvodnjo, zastopanje, trgovino in posredovanje, svetovanje in storitve, d.o.o. Sedež: Šibeniška 21, Ajdovščina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13.  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14.   PARTNAIR AVIATION SERVICES storitve za aviacijo, d.o.o. Sedež: Ježa 25 a,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15.  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16.  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17.   Podjetje za vinarstvo in sadjarstvo, trgovino, gostinstvo in turizem BO &amp; GRE PROTNER, d.o.o. Sedež: Vodole 34, Maribor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18.  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19.   STAVBENIK – GOSTINSTVO gostinsko in turistično podjetje, d.o.o., Izola Sedež: Cankarjev drevored 17, Izola.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20.   STEZA podjetje za promet z nepremičninami, svetovanje, prodajo, zastopanje ter agencijske posle, d.o.o., Ljubljana. Sedež: Karlovška 24,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21.   Trgovsko in storitveno podjetje Consultech, d.o.o. Sedež: Tbilisijska 114,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22.  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23.   VRBA turizem, gostinstvo, svetovanje, d.o.o. Sedež: Sela 26, Dolenjske Toplice.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24.  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25.   Proizvodno, storitveno, trgovsko in projektantsko podjetje »BAJT« d.o.o., Maribor, sedež: Maribor, Groharjeva 9.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26.   TRINGS, trgovina, inženiring, svetovanje, d.o.o., Zagorje ob Savi sedež: Prešernova 19, Zagorje ob Savi.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27.   FEMI-NINA, podjetje za svetovanje in trgovino, d.o.o. Sedež: Kolarjeva 24,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28.   RIBA - Ljubljana, eksport, import, zastopstva, d.o.o. Sedež: Brilejeva 15,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29.   HI-TI, svetovanje, montaža in trgovina, d.o.o. Sedež: Vodovodna 6a, Logatec.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30.   HIDA plus, podjetje za posredovanje v prometu nepremičnin in opreme, d.o.o. Sedež: Koželjeva 6,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31.  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32.   GRAF, davčno svetovanje d.o.o. Sedež: Reška cesta 49, Prebold.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33.   FERRARI TOURS - PUBLICITAS podjetje za turizem in propagando d.o.o. Sedež: Vipavska 4, Nova Gorica.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 xml:space="preserve">34.   </w:t>
      </w:r>
      <w:r>
        <w:rPr>
          <w:rFonts w:ascii="Arial" w:eastAsia="Arial" w:hAnsi="Arial" w:cs="Arial"/>
          <w:b/>
          <w:bCs/>
          <w:sz w:val="21"/>
          <w:szCs w:val="21"/>
        </w:rPr>
        <w:t>(črtana)</w:t>
      </w:r>
      <w:r>
        <w:rPr>
          <w:rFonts w:ascii="Arial" w:eastAsia="Arial" w:hAnsi="Arial" w:cs="Arial"/>
          <w:sz w:val="21"/>
          <w:szCs w:val="21"/>
        </w:rPr>
        <w:t>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35.   LIST, družba za trgovanje na debelo in drobno z mešanim blagom, d.o.o. Sedež: Brilejeva 3,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36.   SIMA PIANO, trgovina, proizvodnja, inženiring, d.o.o. Sedež: Mokrška ulica 47a,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37.   AGORA BIZILJ &amp; BIZILJ, intelektualne storitve, d.n.o. Sedež: Kotnikova ulica 5, Ljubljana.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38.   VIMPEX, podjetje za proizvodnjo, trgovino, inženiring, zunanjetrgovinsko poslovanje d.o.o., Sedež: Gubčeva 52, Ilirska Bistrica,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39.   APA, podjetje za trgovsko in svetovalno dejavnost d.o.o., Sedež: Glavarjeva 13 b, Mengeš.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40.   PIRR, agencija, poslovne, izobraževalne in raziskovalno-razvojne storitve, k.d., Okretič Salmič Eda, Koper, sedež: Petronijeva 7, Koper,</w:t>
      </w:r>
    </w:p>
    <w:p>
      <w:pPr>
        <w:pStyle w:val="zamik"/>
        <w:spacing w:before="210" w:after="210"/>
        <w:ind w:left="425" w:right="0" w:hanging="425"/>
        <w:jc w:val="both"/>
        <w:rPr>
          <w:rFonts w:ascii="Arial" w:eastAsia="Arial" w:hAnsi="Arial" w:cs="Arial"/>
          <w:sz w:val="21"/>
          <w:szCs w:val="21"/>
        </w:rPr>
      </w:pPr>
      <w:r>
        <w:rPr>
          <w:rFonts w:ascii="Arial" w:eastAsia="Arial" w:hAnsi="Arial" w:cs="Arial"/>
          <w:sz w:val="21"/>
          <w:szCs w:val="21"/>
        </w:rPr>
        <w:t>41.   MALA AGENCIJA, ekonomsko svetovanje, Trobec Anica, k.d., Koper, sedež: Kvedrova 3, Koper.</w:t>
      </w:r>
    </w:p>
    <w:p w:rsidR="00A77B3E"/>
    <w:sectPr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mainText">
    <w:name w:val="mainText"/>
    <w:basedOn w:val="Normal"/>
  </w:style>
  <w:style w:type="paragraph" w:customStyle="1" w:styleId="textJustify">
    <w:name w:val="textJustify"/>
    <w:basedOn w:val="Normal"/>
    <w:pPr>
      <w:jc w:val="both"/>
    </w:pPr>
  </w:style>
  <w:style w:type="paragraph" w:customStyle="1" w:styleId="zamik">
    <w:name w:val="zamik"/>
    <w:basedOn w:val="Normal"/>
    <w:pPr>
      <w:ind w:firstLine="1021"/>
    </w:pPr>
  </w:style>
  <w:style w:type="paragraph" w:customStyle="1" w:styleId="alineazaodstavkom">
    <w:name w:val="alinea_za_odstavkom"/>
    <w:basedOn w:val="Normal"/>
    <w:pPr>
      <w:ind w:hanging="425"/>
      <w:jc w:val="both"/>
    </w:pPr>
  </w:style>
  <w:style w:type="paragraph" w:customStyle="1" w:styleId="center">
    <w:name w:val="center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DRUG331 NPB9</dc:title>
  <cp:revision>1</cp:revision>
</cp:coreProperties>
</file>