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24"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Pravilnika o minimalnih tehničnih pogojih in o minimalnem obsegu storitev za opravljanje gostinske dejavnosti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minimalnih tehničnih pogojih in o minimalnem obsegu storitev za opravljanje gostinske dejavnosti (Uradni list RS, št. 88/00 z dne 29. 9.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spremembah in dopolnitvah pravilnika o minimalnih tehničnih pogojih in o minimalnem obsegu storitev za opravljanje gostinske dejavnosti (Uradni list RS, št. 114/04 z dne 22. 10. 2004),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spremembah in dopolnitvah Pravilnika o minimalnih tehničnih pogojih in o minimalnem obsegu storitev za opravljanje gostinske dejavnosti (Uradni list RS, št. 52/08 z dne 27. 5. 2008).</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minimalnih tehničnih pogojih in o minimalnem obsegu storitev za opravljanje gostinske dejavnosti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2)</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pravilnik določa minimalne tehnične pogoje, ki se nanašajo na poslovne prostore, opremo in naprave v posameznih vrstah gostinskih obratov, pri sobodajalcih in na kmetijah, pogoje glede zunanjih površin gostinskih obratov in pogoje za opravljanje gostinske dejavnosti zunaj gostinskih obratov (v nadaljnjem besedilu: minimalni tehnični pogoji za opravljanje gostinske dejavnosti) ter pogoje glede minimalnega obsega storitev za opravljanje gostinske dejavnosti v posameznih vrstah gostinskih obratov, pri sobodajalcih in na kmetijah (v nadaljnjem besedilu: minimalne storitve za opravljanje gostinske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rekonstrukciji objektov, ki so zavarovani v skladu s predpisi o kulturni dediščini, se lahko minimalni tehnični pogoji za opravljanje gostinske dejavnosti razlikujejo od predpisanih. Soglasje za odstopanje se lahko da v postopku izdaje dovoljenja za gradnjo ali rekonstrukcijo v skladu s predpisi o urejanju prostora in graditvi objektov, pod pogojem, da odstopanje ni takšno, da bi bilo zaradi tega ogroženo zdravje in življenje ljudi.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Minimalni tehnični pogoji za opravljanje gostinske dejavnosti se nanašajo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označevanje gostinskega obrata,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zunanje površine gostinskega obrata,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poslovne prostore v gostinskih obratih, pri sobodajalcih in na kmetijah,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opremo in naprave v gostinskih obratih, pri sobodajalcih in kmetijah,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opravljanje gostinske dejavnosti zunaj gostinskega obrata.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Minimalni obseg storitev za opravljanje gostinske dejavnosti se nanaša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posamezne vrste gostinskih obratov,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sobodajalce,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kmetije,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opravljanje gostinskih storitev zunaj gostinskega obrata.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Gostinski obrati se delijo v nastanitvene gostinske obrate in prehrambene gostinske obrate. Ti obrati 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nastanitveni gostinski obrati: hoteli, moteli, penzioni, gostišča (gostilna z nastanitvijo, gostilna s sobami, gostilna s prenočišči, restavracija s prenočišči), prenočišča, hotelska naselja, apartmajska naselja, planinski in drugi domovi, kampi;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prehrambeni gostinski obrati: restavracije, gostilne, kavarne, slaščičarne, okrepčevalnice, bari ter obrati za pripravo in dostavo jedi.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Poleg gostinskih obratov opravljajo gostinsko dejavnost tudi: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sobodajalci;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turistične kmetije.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Kmetija, ki opravlja gostinske dejavnost kot dopolnilno dejavnost (v nadaljnjem besedilu turistična kmetija), mora imeti organizirano lastno kmetijsko pridelavo.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SKUPNE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Označevanje gostinskega obrata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Gostinski obrat mora imeti vidno označeno firmo in sedež gostinca ter vrsto in ime obrata, nastanitveni obrat, ki se kategorizira, pa tudi označbo kategorije.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Vsi napisi morajo biti v slovenskem jeziku. Poleg slovenskega jezika se uporabljajo lahko tudi ustrezni mednarodni znaki ali napisi v drugih jezikih.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Vhod v gostinski obrat in napis mora </w:t>
      </w:r>
      <w:bookmarkStart w:id="0" w:name="_GoBack"/>
      <w:bookmarkEnd w:id="0"/>
      <w:r>
        <w:rPr>
          <w:rFonts w:ascii="Arial" w:eastAsia="Arial" w:hAnsi="Arial" w:cs="Arial"/>
          <w:sz w:val="21"/>
          <w:szCs w:val="21"/>
        </w:rPr>
        <w:t>ta biti v času nočnega obratovanja osvetljena.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Zunanje površine gostinskega obrata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Zunanje površine gostinskega obrata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tisti del funkcionalnega zemljišča objekta ali dela objekta v katerem je gostinski obrat, ki je namenjen in potreben za redno opravljanje gostinske dejavnosti v gostinskem obratu (v nadaljnjem besedilu: funkcionalno zemljišče)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zunanje površine, ki so namenjene opravljanju gostinske dejavnosti zunaj gostinskega obrata in na prostem.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Površine namenjene dostavi blaga in odvozu odpadkov morajo biti fizično in vidno ločene od zunanjih površin, namenjenih gostom in od drugih zunanjih javnih površin (obvezno pri novogradnjah in rekonstrukcijah).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Gostinski obrat mora imeti urejen dostop do vhoda za goste.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Gostinski obrat, ki je dosegljiv z motornimi vozili, mora zagotoviti gostom parkiranje osebnih vozil. Za vsakih 10 sedežev ali 5 sob mora zagotoviti parkiranje enega osebnega vozila. Izjema je gostinski obrat v naselju, kjer so parkirni prostori urejeni v okviru javnih parkirnih površin (obvezno pri novogradnjah in rekonstrukcijah).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Gostinski obrat mora imeti urejeno oskrbo s pitno vodo, odvajanje odplak, varstvo pred požarom, priključitev na električno omrežje ter zagotovljeno telefonsko povezavo z javnim telefonskim omrežjem.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Zunanje površine, ki so namenjene opravljanju gostinske dejavnosti in so z gostinskim obratom (gostinski vrt ipd.) neposredno povezane, morajo biti primerno utrjene (popeskane ali popločene) in urejene (odvod meteorne vode in podobno) ter ograjene ali na drug način ustrezno označene.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Gostinske dejavnosti na zunanjih površinah se ne sme opravljati na dostopih, dovozih ter delovnih površinah za intervencijska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Druge zunanje površine, ki so namenjene opravljanju gostinske dejavnosti zunaj gostinskega obrata, so površine za postavitev premičnih objektov oziroma objektov, sredstev ali naprav, prirejenih v ta namen.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Prostori, oprema in naprave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Poslovni prostori gostinskega obrata ter prostori pri sobodajalcih in na kmetijah so funkcionalno povezani ter opremljeni prostori, za opravljanje določene vrste gostinske dejavnosti (v nadaljnjem besedilu: prostori).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Prostori so namenjeni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nastanitev gostov,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pripravo in strežbo jedi in pijač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zaposlene.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A) </w:t>
      </w:r>
      <w:r>
        <w:rPr>
          <w:rFonts w:ascii="Arial" w:eastAsia="Arial" w:hAnsi="Arial" w:cs="Arial"/>
          <w:i/>
          <w:iCs/>
          <w:sz w:val="21"/>
          <w:szCs w:val="21"/>
        </w:rPr>
        <w:t>Prostori za nastanitev gostov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Prostori za nastanitev gostov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sprejem gostov,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sobe za nastanitev,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komunikacijske poti (stopnišče, hodniki, dvigala),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zajtrkovalnica,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dnevni prostor za goste.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(Prostor za sprejem gostov)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Hotel, motel, penzion, hotelsko in apartmajsko naselje morajo urediti poseben prostor za sprejem gostov (v nadaljnjem besedilu: recepcijo), če ima posamezni obrat več kot 15 sob.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Recepcija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sprejemno osebje,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odlaganje prtljage.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Prostor za sprejemno osebje mora biti fizično ločen od prostora, kjer se zadržujejo gosti.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(Soba za nastanitev)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Soba za nastanitev vključuje: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bivalni prostor,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kopalnico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predprostor (če je kopalnica pred vhodom v sobo).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Soba mora imeti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enoposteljna soba 8m2 površine (10 m </w:t>
      </w:r>
      <w:r>
        <w:rPr>
          <w:rFonts w:ascii="Arial" w:eastAsia="Arial" w:hAnsi="Arial" w:cs="Arial"/>
          <w:sz w:val="26"/>
          <w:szCs w:val="26"/>
          <w:vertAlign w:val="superscript"/>
        </w:rPr>
        <w:t>2</w:t>
      </w:r>
      <w:r>
        <w:rPr>
          <w:rFonts w:ascii="Arial" w:eastAsia="Arial" w:hAnsi="Arial" w:cs="Arial"/>
          <w:sz w:val="21"/>
          <w:szCs w:val="21"/>
        </w:rPr>
        <w:t xml:space="preserve"> pri novogradnji),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dvoposteljna soba 12m2 površine (15 m </w:t>
      </w:r>
      <w:r>
        <w:rPr>
          <w:rFonts w:ascii="Arial" w:eastAsia="Arial" w:hAnsi="Arial" w:cs="Arial"/>
          <w:sz w:val="26"/>
          <w:szCs w:val="26"/>
          <w:vertAlign w:val="superscript"/>
        </w:rPr>
        <w:t>2</w:t>
      </w:r>
      <w:r>
        <w:rPr>
          <w:rFonts w:ascii="Arial" w:eastAsia="Arial" w:hAnsi="Arial" w:cs="Arial"/>
          <w:sz w:val="21"/>
          <w:szCs w:val="21"/>
        </w:rPr>
        <w:t xml:space="preserve"> pri novogradnji),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vsako dodatno ležišče 4 m2 površine (obvezno pri novogradnji),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okno z naravno svetlobo v velikosti 1/10 sobne površine (določba za kmetije z nastanitvijo ni obvezna),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splošno razsvetljavo,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električno vtičnico,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posteljo, velikosti enojnega ležišča 90x190, v dvoposteljni sobi velikost ležišč 180x190 ali enojnega ležišča 160x190,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omarico ali polico ter svetilko pri ležišču,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omaro za perilo in obleke,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mizo in na vsako ležišče 1 stol,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obešalno kljuko,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zatemnitev sobe,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vsakim ležiščem položen predposteljnik (če tla niso obložena s tekstilno oblogo),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koš za odpadke,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navodila v primeru požarne nevarnosti,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cenik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Določila glede velikosti sobe in postelje se ne nanašajo na gostišča, prenočišča, sobodajalce, turistične kmetije z nastanitvijo, planinske in druge domove.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Soba, ki nima lastne kopalnice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umivalnik s tekočo hladno in toplo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ogledalo z osvetlitvijo in vtičnico,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umivalnikom položeno pralno preprogo (brisačo),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obešalnik za brisače,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 brisači na osebo,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polico za toaletni pribor,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kozarec in milo na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Določila glede umivalnika v sobi se ne uporabljajo za sobodajalce, turistične kmetije z nastanitvijo, planinske in druge domove.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Kopalnica v sobi za nastanitev mora imeti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toplo in hladno tekočo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kopalno kad ali prho z zaveso,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umivalnik,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polico za toaletni pribor,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ogledalo z osvetlitvijo in vtičnico,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splošno razsvetljavo, ki se prižge ob vhodu v kopalnico (obvezno pri novogradnji),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(če stranišče ni urejeno v posebnem prostoru),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obešalnik za brisače,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 brisači na osebo,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naravno ali umetno prezračevanje,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kozarec na osebo,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milo na osebo ali tekoče milo,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kadi ali prhi pralno preprogo (brisačo),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 zavitka toaletnega papirja,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plastično vrečo za odpadke,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zaprto posodo za odpadke,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obešalno kljuko,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pribor za čiščenje stranišča.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nastanitvenih prostorih, kjer so sobe brez kopalnice in stranišča, mora biti v vsaki etaži na vsakih 20 postelj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kopalnica,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žensko stranišče,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moško stranišče in 1 pisoar (obvezno pri novogradnji).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(Komunikacijske poti)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Komunikacijske poti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stopnišča,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hodniki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dvigala.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gostinskem obratu mora biti stopnišče oziroma dvigalo za goste ločeno od stopnišča oziroma dvigala za gospodinjsko oskrbo, če je v prenočitvenih poslovnih prostorih več kot 20 sob (obvezno pri novogradnji).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Tla komunikacijskih poti, ki so namenjena gostom morajo biti proti hrupu zaščitena.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Hodnik mora biti vedno primerno osvetlen in zračen.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Nastanitveni gostinski obrat, ki ima več kot tri nadstropja, mora imeti dvigalo.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(Zajtrkovalnica)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Zajtrkovalnica je prostor za pripravo in strežbo zajtrkov. Zajtrkovalnico mora imeti nastanitveni obrat, ki nudi zajtrk, nima pa kuhinje in jedilnice.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(Dnevni prostor za goste)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Nastanitveni obrat mora imeti skupni dnevni bivalni prostor za goste. Če je na voljo le jedilnica ali zajtrkovalnica, mora biti le-ta dostopna gostom ves čas obratovanja.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B) </w:t>
      </w:r>
      <w:r>
        <w:rPr>
          <w:rFonts w:ascii="Arial" w:eastAsia="Arial" w:hAnsi="Arial" w:cs="Arial"/>
          <w:i/>
          <w:iCs/>
          <w:sz w:val="21"/>
          <w:szCs w:val="21"/>
        </w:rPr>
        <w:t>Prostori za pripravo in strežbo jedi in pijač</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Prostori za pripravo in strežbo jedi in pijač (v nadaljnjem besedilu: prehrambeni prostori) so glavni prostori: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kuhinja s pripadajočimi skladiščnimi in pomožnimi prostori,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jedilnica,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točilnica,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premični objekti ter</w:t>
      </w:r>
    </w:p>
    <w:p>
      <w:pPr>
        <w:pStyle w:val="p"/>
        <w:spacing w:before="210" w:after="210"/>
        <w:ind w:left="0" w:right="0"/>
        <w:rPr>
          <w:rFonts w:ascii="Arial" w:eastAsia="Arial" w:hAnsi="Arial" w:cs="Arial"/>
          <w:sz w:val="21"/>
          <w:szCs w:val="21"/>
        </w:rPr>
      </w:pPr>
      <w:r>
        <w:rPr>
          <w:rFonts w:ascii="Arial" w:eastAsia="Arial" w:hAnsi="Arial" w:cs="Arial"/>
        </w:rPr>
        <w:t>pomožni prostori: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garderobni prostori in stranišče za zaposlene.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(Kuhinja)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Kuhinja je prostor v katerem se v tehnološko povezanem procesu izvajajo nečisti in čisti delovni postopki, ki morajo biti fizično ali časovno razmejeni.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Nečisti postopki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 živil in drugih neživilskih izdelkov,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hlajeno in nehlajeno skladiščenje živil,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predpriprava živil,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pomivanje posode in inventarja (kuhinjske posode, pribora in posode za transport jedi ter jedilne posode in pribora),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kratkotrajno odlaganje odpadkov.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Čisti postopki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priprava jedi (toplotno obdelanih jedi, hladnih jedi, sladic),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izdajanje jedi.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Kuhinja, ki se oskrbuje s predpripravljenimi in očiščenimi živili ter polpripravljenimi jedmi, ne potrebuje prostora za predpripravo živil.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Prostori za skladiščenje oziroma shranjevanje živil (kratkotrajno skladiščenje) morajo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ustrezne odlagalne površine za posamezne skupine živil,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naravno ali mehansko prezračevanje,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zaščito pred glodalci in mrčesom.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(Jedilnica)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Jedilnica je prostor za strežbo jedi in pijač.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Ločimo: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jedilnico restavracije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jedilnico gostilne.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Jedilnica restavracije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1,5 m2 površine na vsak restavracijski sedež,</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m2 površine na sedež v specializirani restavraciji,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opremo za shranjevanje strežnega inventarja.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Jedilnica gostilne (gostilniška soba)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m2 površine na vsak gostilniški sedež,</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točilno mizo, ki je odmaknjena od miz za goste najmanj 2m (če ni v posebnem prostoru).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(Točilnica)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Točilnica je prostor za točenje pijač. Točilnica mora biti vezana na jedilnico in ločena od priprave hrane.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Točilnica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točilno mizo za izdajanje pijač in sprejemanje steklenine,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pomivalni stroj za steklenino ali dve pomivalni koriti z odcejalnikom,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priročni odlagalni prostor za embalažo, ki je fizično in vidno ločen od gostov,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hladilno napravo za hlajenje pijač,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priročno skladišče pijač,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skladišče embalaže (v točilnici ali izven).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restavraciji kjer strežejo pijače gostom neposredno s točilne mize, mora biti točilna miza v posebnem prostoru (točilnici).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(Stranišče za goste)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Prostor za strežbo jedi in pijač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50 sedežev: 1 stranišče za ženske ter 1 stranišče in 1 pisoar za moške,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 50 do 120 sedežev: v restavraciji 2 stranišči za ženske ter 1 stranišče za moške in 2 pisoarja, v gostilni, okrepčevalnici in baru 1 stranišče za ženske, ter 1 stranišče za moške in 2 pisoarja,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vsakih nadaljnjih začetih 120 sedežev: 1 stranišče za ženske ter 1 stranišče in 1 pisoar za moške.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predprostoru stranišča, ki mora biti v novogradnjah ločen za ženske in moške mora biti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umivalnik s tekočo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pribor za umivanje in sušenje rok,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koš za odpadke.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kabini mora biti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toaletni papir,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obešalna kljuka za obleko,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pribor za čiščenje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posoda za odpadke.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Število stranišč se določa glede na stalno število sedežev v gostinskem obratu.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Število stranišč za večje število prehrambenih prostorov oziroma obratov (prireditveni centri, nakupovalni centri, sejmišča ipd.), se izračunajo na osnovi skupnega števila sedežev.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obrate (okrepčevalnica, premični objekt ipd.), v katerih konzumacija jedi in pijače ni mogoča oziroma jih gost odnese s seboj, določbe tega člena niso obvezne.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(Premični objekti)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Gostinska dejavnost se opravlja zunaj gostinskega obrata v premičnih objektih oziroma z objekti, sredstvi ali napravami, ki so prirejene v ta namen.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Premični objekt (kiosk, stojnica, prireditveni šotor plovilo, na katerem se opravlja gostinska dejavnost, ipd.)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površine za pripravo jedi (če jih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naprave za gretje oziroma hlajenje za jedi in pijače (glede na obseg ponudbe),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strežbo jedi in pijač (če je organizirana strežba oziroma samopostrežba jedi in pijač),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umivalnik, ki mora imeti lastno napravo s tekočo vodo, če objekt ni priključen na vodovodno omrežje (razen pečenje kostanja, koruze ipd.),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posodo za odpadke,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 ali zagotovljeno souporabo stranišča v neposredni bližini, ki je dostopno brez posebnih ovir (če se jedi in pijača konzumirajo pri mizah).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jedi in pijača ne strežejo v posodi za enkratno uporabo, mora biti urejeno pomivanje posode.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Premični gostinski objekt sme nuditi: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ožji izbor jedi po naročilu,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naprej pripravljene tople in hladne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ožji izbor alkoholnih in brezalkoholnih pijač.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Površine za predpripravo jedi niso obvezne, če se objekt oskrbuje s predpripravljenimi živili.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gostinska dejavnost opravlja izven premičnega objekta s sredstvi ali napravami, ki so prirejene v ta namen, se lahko nudijo 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embalirane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točenje pijač v posode za enkratno uporabo.</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C) </w:t>
      </w:r>
      <w:r>
        <w:rPr>
          <w:rFonts w:ascii="Arial" w:eastAsia="Arial" w:hAnsi="Arial" w:cs="Arial"/>
          <w:i/>
          <w:iCs/>
          <w:sz w:val="21"/>
          <w:szCs w:val="21"/>
        </w:rPr>
        <w:t>Prostori za zaposlene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Gostinski obrat mora imeti garderobo za zaposleno osebje, ki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garderobne omarice,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umivalnik s toplo in hladno vodo.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Število garderobnih omaric mora ustrezati številu zaposlenih. Garderobne omarice morajo biti dvodelne za ločeno shranjevanje civilne in delovne obleke, oziroma mora biti ločeno shranjevanje obleke zagotovljeno na drug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gostinskem obratu mora biti na vsakih 10 zaposlenih v eni izmeni 1 stranišče in na vsakih 10 zaposlenih v kuhinji oziroma prostoru za pripravo jedi 1 prha.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tega člena ne veljajo za tiste obrate, kjer zaposleno osebje stanuje v istem objektu in so v sklopu stanovanjskih prostorov ustrezne sanitarije.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POSEBNE DOLOČBE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A) </w:t>
      </w:r>
      <w:r>
        <w:rPr>
          <w:rFonts w:ascii="Arial" w:eastAsia="Arial" w:hAnsi="Arial" w:cs="Arial"/>
          <w:i/>
          <w:iCs/>
          <w:sz w:val="21"/>
          <w:szCs w:val="21"/>
        </w:rPr>
        <w:t>Nastanitveni gostinski obrati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glede minimalnega obsega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Pogoji glede minimalnega obsega storitev v posameznih vrstah nastanitvenih gostinskih obratov se nanašajo na količino, obseg in kakovost nudenih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sprejemu: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nočitev z zajtrkom,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 gostov najmanj 12 ur na dan,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kontaktna oseba dosegljiva 24 ur na dan,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čuvanje ključev,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čuvanje vrednostnih predmetov,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telefon za zunanje klice,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posredovanje sporočil za gosta,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prenašanje in čuvanje prtljage na željo gosta.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sobi: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čisto posteljno perilo,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menjava perila najmanj 1 krat tedensko,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menjava brisač(e) vsak drugi dan, oziroma po potrebi, če gost želi.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jedilnici: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kontinentalni zajtrk,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čisto namizno perilo,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dnevna menjava perila, oziroma po potrebi po posameznih obrokih,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čista in nepoškodovana posoda, steklo in pribor,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vhodom vidno označen začetek in konec strežbe jedi.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Ostalo: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skupni dnevni prostor za goste opremljen z dnevnimi časopisi in s TV, če le-te ni v vseh sobah,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dnevno čiščenje in vzdrževanje vseh prostorov, ki so na voljo gostu.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druge alinee drugega odstavka in določbe prve alinee petega odstavka se ne nanašajo na gostišča, prenočišča, sobodajalce, turistične kmetije z nastanitvijo, planinske in druge domove.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(Hotel)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Hotel je nastanitveni obrat, ki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10 nastanitvenih enot (sobe, apartmaji),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30% sob s kopalnico,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sobe z 1 ali 2 posteljama,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recepcijo,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zajtrkovalnico,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skupni dnevni prostor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parkirni prostor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neobvezno tudi hotelske apartmaje in prostore za pripravo ter strežbo jedi in pijač.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Hotel, ki nudi le nočitev z zajtrkom se označuje kot hotel z zajtrkom (garni).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Hotelski apartmaji imajo: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 spalnico,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dnevno sobo,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kopalnico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prostori morajo biti med seboj funkcionalno povezani.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Hotel, ki nudi nastanitev pretežno v hotelskih apartmajih se označuje kot aparthotel.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Hotelska soba mora biti urejena v skladu z določbami 15. do19.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Dodatno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prižiganje in ugašanje luči pri vratih in pri postelji,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možnost uporabe telefona (če niso vse sobe opremljene s telefoni), z navodili v slovenskem in enem tujem jeziku,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informacije o hišnem redu in varnosti v slovenskem in enem tujem jeziku.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Depandansa je od hotela ločeni objekt s hotelskimi sobami, ki nudi le nastanitev. Vse ostale storitve izvaja matični hotel.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(Motel)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Motel je nastanitveni obrat, ki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10 nastanitvenih enot,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neposredno zvezo na prometne poti,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prostore za pripravo in strežbo jedi in pijač.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Gostom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prenočišče z zajtrkom,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jedi in pijače,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parkiranje oziroma garažiranje avtomobilov,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informacije o prevoznosti cest in servisih za avtomobile.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Ostale določbe tega pravilnika, ki veljajo za hotele, se smiselno uporabljajo tudi za motele.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(Penzion)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Penzion je gostinski obrat, ki svojim gostom nudi nastanitev in prehrano.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Penzion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5 sob z eno, dvema ali tremi posteljami,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pripravo in strežbo jedi in pijač.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Gostom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prenočišče z zajtrkom,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jedi na osnovi polpenziona ali polnega penziona,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vse vrste alkoholnih in brezalkoholnih pijač.</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(Gostišče)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Gostišče (gostilna z nastanitvijo gostilna s sobami, gostilna s prenočišči, restavracija s prenočišči) je gostinski obrat, ki nudi nastanitev in prehrano. Izbor jedi in urejenost obrata so prilagojeni domačemu in kraju značilnemu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Gostišče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eno ali več sob z eno ali več posteljami,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prostore za pripravo in strežbo jedi in pijač.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Gostom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nastanitev z zajtrkom,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ožji izbor toplih in hladnih jedi (lahko tudi v obliki polpenziona ali penziona),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napitke in pijače vseh vrst.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(Prenočišče)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Prenočišče je gostinski obrat, ki nudi nastanitev v sobi ali v postelji (souporaba sobe).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Prenočišče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sprejem gostov (če ima več kot 20 sob),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sobe z največ 4 posteljami,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sobi omaro z obešalniki za obleke in perilo, ki ima toliko predalov s ključem, kolikor je postelj,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vsakih 20 postelj 2 stranišči s predprostorom, 1 za ženske in 1 za moške (pri novogradnjah obvezno s pisoarjem),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vsakih 10 postelj 1 kopalnico,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ločeno urejeno umivalnico za moške in ločeno za ženske (če v sobah ni umivalnika s tekočo vodo).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prenočišču, ki ima do 20 sob se ključi hranijo pri osebi, ki čisti in vzdržuje prenočišče.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(Hotelsko naselje)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Hotelsko naselje je skupina nastanitvenih objektov hotelskega tipa, ki so zgrajeni na enovitem, prostorsko sklenjenem in označenem prostoru z enotnim upravljanjem in s skupno recepcijo.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(Apartmajsko naselje)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Apartmajsko naselje je eden ali več apartmajev na enovitem, prostorsko sklenjenem in označenem prostoru ali v večetažni zgradbi, s skupnim upravljanjem in s skupno recepcijo (če je več kot 20 apartmajskih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Apartma je enosobni (studio) ali večsobni nastanitveni prostor, kjer si gosti sami pripravljajo jedi.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Apartma je zaključena enota, ki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skupni vhod,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dnevni bivalni prostor,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eno ali več spalnic,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pripravo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kopalnico in stranišče,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navodila v primeru požarne nevarnosti,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cenik storitev,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posodo za odpadke.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Enosobni apartma (studio) ima spalni prostor urejen v dnevnem bivalnem prostoru.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Dnevni bivalni prostor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okno z naravno svetlobo v velikosti najmanj 1/10 sobne površine,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sedežno garnituro s toliko stoli (sedeži) kot je oseb v apartmaju in drugo potrebno funkcionalno opremo,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splošno razsvetljavo in dodatno svetilko pri sedežni garnituri,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 2 ležišči,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pripravo jedi (kuhinjska niša, če ni urejena kuhinja),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večnamensko mizo (če ni oddeljen jedilni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spalnice se smiselno uporabljajo določbe prvega odstavka 16. člena tega pravilnika, z izjemo 14. do 17. alinee.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Prostor za pripravo jedi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štedilnik, posodo in pribor za kuhanje,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tekočo pitno hladno in toplo vodo ter pomivalno korito z odcejalnikom,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posodo in jedilni pribor za serviranje,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hladilnik in omaro za shranjevanje jedi in inventarja,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omaro za hrambo čistil in čistilnega pribora,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posodo za odpadke.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apartmajskem naselju mora biti organizirana oskrba z živili in drugimi proizvodi, če v oddaljenosti do 2 km ni tovrstne trgovine.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(Kamp)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Kamp je prostorsko in funkcionalno zaokrožen, ograjen in varovan prostor, ki nudi gostom: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prostore za postavitev avtodomov, šotorov, počitniških prikolic in hišic ter osebnih avtomobilov,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nastanitev v že postavljenih šotorih, počitniških prikolicah in hišicah,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hrambo vrednostnih stvari.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Kamp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napis in ponoči osvetljen vhod (kadar kamp obratuje),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vstopno zapornico oziroma vrata,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načrt kampa, če ima več kot 100 kampirnih prostorov,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sprejemni prostor (recepcijo),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dovozno cesto in dovozne poti, najmanj 3m širine,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pribor za prvo pomoč,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ravne in urejene kampirne površine,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električne priključke (najmanj za 40% kampirnih prostorov),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razsvetljene poti do sprejemnega prostora in do sanitarij,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tekočo vodo (200 l/kampirni prostor/dan),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posode za odpadke (pokrite posode, zabojnike) – 15 l/kampirni prostor,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posebna mesta za kurišča, zavarovana pred požarom,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postavitev šotora ali počitniške prikolice s povprečno velikostjo 55 m2 (brez glavnih dovoznih poti in objektov),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delih, kjer je strnjeno šotorišče, najmanjši odmik med šotori 3m,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parkirni prostor pred vhodom v kamp, če ni možnosti postavitve avtomobila na kampirnem prostoru,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umivalnik in 1 tuš kabino s toplo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pipo s toplo vodo,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skupno število kampirnih prostorov mora imeti na vsakih: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13 prostorov 1 umivalnik,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25 prostorov 1 prho,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25 prostorov 1 stranišče za ženske,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35 prostorov 1 stranišče za moške,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35 prostorov 1 pipo s pitno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50 prostorov 1 pralnik in 1 korito za pomivanje posode z odcejalnikom (ločeno od stranišča),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100 prostorov 1 pisoar,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200 prostorov 1 prostor za čiščenje kemičnega stranišča.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Šotorišče je zaokroženo, prostorsko in funkcionalno urejeno in opremljeno zemljišče, s tlorisno površino do 0,5 ha, namenjeno le postavitvi šotorov. Šotorišče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sprejemni prostor (lahko v neposredni bližini),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tekočo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posode za odpadke,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pribor za prvo pomoč,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obstaja posebno mesto za kurišče, mora biti zavarovano pred požarom.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Glede števila umivalnikov, prh, stranišč in pisoarjev ter korit za pranje in pomivanje posode za šotorišča iz prejšnjega odstavka se smiselno uporabljajo določbe tega pravilnika, ki se nanašajo na kamp, pri čemer je sanitarni vozel lahko premičnega značaja.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Postajališče je zaokroženo, prostorsko in funkcionalno urejeno in opremljeno zemljišče, namenjeno postavitvi bivalnih vozil zaradi počitka (za postanek do 24 ur), brez dodatne gostinske ponudbe. Postajališče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vstopno zapornico,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sprejemni prostor (v kolikor sprejem ni avtomatiziran),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hišni red, objavljen na vidnem mestu ob vhodu,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ravne, utrjene in urejene površine z označenimi mesti za postavitev vozil,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površine morajo biti opremljene z lovilcem olj,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električne priključke za vsa označena mesta,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možnost oskrbe s tekočo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posode za odpadke (pokrite posode, zabojnike),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čiščenje kemičnega stranišča (izlivni jašek za fekalije in odpadne vode).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(Planinski 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Planinski dom je gostinski obrat, če je dostopen z osebnimi avtomobili ali z žičnico za prevoz oseb preko celega leta in je vpisan v evidenco pri Planinski zvezi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Planinski dom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sobe za nastanitev z do 4 posteljami (ležišči),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skupne spalnice z do 8 posteljami (ležišči),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skupna ležišča (ležišča v nizu),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ležišča v dveh etažah,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velikost postelje v sobi in skupni spalnici najmanj 80 x 190 cm,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velikost ležišča v nizu (skupno ležišče) najmanj 70 x 190 cm,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prostorih za nastanitev police in obešalnike za odlaganje obleke in opreme,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prostore za pripravo in strežbo ožjega izbora jedi in pijač,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pribor za prvo pomoč,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v sobah ni umivalnika s tekočo vodo, mora imeti planinski dom ločeno urejeno umivalnico za moške in ženske. Kolikor ima planinski dom etažno urejena stranišča, so lahko umivalnice urejene v predprostoru stranišča.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Planinski dom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 in nastanitev,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čuvanje ključev (upravitelj postojanke),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ožji izbor jedi in pijač.</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domovi)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drugi domovi (mladinski, počitniški ipd.) opravljajo gostinsko nastanitveno dejavnost, se uvrščajo med gostinske obrate in se zanje upoštevajo določila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Dom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sobe za nastanitev (lahko tudi skupna ležišča),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velikost postelje najmanj 80 x 190,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prostorih za prenočevanje omare oziroma obešalnike in police za odlaganje obleke, perila in osebnega pribora,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prostore za pripravo in strežbo jedi in pijač,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skupna ležišča se smiselno uporabljajo določbe 43.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v sobah ni umivalnika s tekočo vodo, mora imeti dom ločeno urejeno umivalnico za ženske in moške. Kolikor ima dom etažno urejena stranišča je lahko umivalnica v predprostoru stranišča.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Dom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 in nastanitev,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čuvanje ključev,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ožji (penzionski) izbor jedi in pijač.</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B) </w:t>
      </w:r>
      <w:r>
        <w:rPr>
          <w:rFonts w:ascii="Arial" w:eastAsia="Arial" w:hAnsi="Arial" w:cs="Arial"/>
          <w:i/>
          <w:iCs/>
          <w:sz w:val="21"/>
          <w:szCs w:val="21"/>
        </w:rPr>
        <w:t>Prehrambeni gostinski obrati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Prehrambeni gostinski obrati so obrati za pripravo in strežbo jedi ter pijač (v nadaljevanju: prehrambeni obrati).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Prehrambeni obrati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restavracija,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gostilna,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kavarna,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slaščičarna,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okrepčevalnica,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obrat za pripravo in dostavo jedi (catering).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(Restavracija)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Restavracija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kuhinjo,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eno ali več jedilnic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točilnico (če se točijo pijače gostom neposredno s točilne mize),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garderobo ali obešalnike za goste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garderobo in stranišče za zaposlene.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Restavracija nudi po naročilu: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širok izbor toplih in hladnih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menuje za kosilo in večerjo,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napitke in pijače.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Jedi in pijače se strežejo pri mizah.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Specializirana restavracija nudi specializirani izbor jedi (npr. ribja restavracija, vegetarijanska restavracija, kitajska restavracija ipd.).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(Gostilna)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Gostilna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kuhinjo,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gostilniško sobo (s točilnim pultom)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točilnico in jedilnico,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garderobo in stranišče za zaposlene.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Gostilna nudi po naročilu: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ožji izbor toplih in hladnih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napitke in pijače vseh vrst.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Izbor jedi in urejenost gostilne so prilagojeni domačemu in kraju značilnemu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Gostilna nudi gostom jedi ves čas obratovanja.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(Kavarna)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Kavarna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pripravo jedi (če nudi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strežbo, ki ima na vsak sedež najmanj 0,75 m2 površine,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posebno udobne sedeže,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glasbenike (če ima živo glasbo),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plesišče (če ima glasbo za ples),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urejeno garderobo ali obešalnike,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garderobo in stranišče za zaposlene.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Kavarna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tople in hladne napitke,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slaščice in enostavne tople in hladne prigrizke,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brezalkoholne in alkoholne pijače,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dnevne časopise in revije.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Pijače strežejo na kavarniški način (strežba na tasi).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Priprava in strežba enostavnejših toplih jedi in slaščic je lahko v istem prostoru, če je priprava ločena od gostov s strežnim pultom in je izvajanje nečistih del izven prostora za pripravo jedi v skladu z določbo 24. člena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(Slaščičarna)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Slaščičarna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kuhinjo za pripravo sladic s pripadajočimi prostori (če pripravlja sladice v obratu),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hladilni pult za sladice,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garderobo in stranišče za zaposlene.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Slaščičarna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pet vrst sladic,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hladne in tople napitke,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brezalkoholne pijače.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Slaščičarna ne nudi alkoholnih pijač, lahko nudi le likerje, desertna in peneča vina.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(Okrepčevalnica)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okrepčevalnice je priprava in strežba hitro in v naprej pripravljenih jedi in pijač. Izbira jedi je ožja. Jedi in pijače se lahko konzumirajo v okrepčevalnici (s strežbo ali samopostrežbo) ali pa jih gost odnese s seboj.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Okrepčevalnica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pripravo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strežbo jedi in pijač,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garderobo in stranišče za zaposlene.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Okrepčevalnica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tople in (ali) hladne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pijače vseh vrst,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tople in hladne napitke.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Priprava in strežba jedi in pijač je lahko v istem prostoru, če je priprava jedi ločena od gosta s strežnim pultom. Izvajanje nečistih del mora biti izven prostora za pripravo jedi v skladu z določbo 24.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Okrepčevalnica lahko nudi gostom le posamezne vrste jedi ali napitkov. Posebna ponudba mora biti označena v napisu (npr. mlečna okrepčevalnica, hitra prehrana itd.).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(Bar)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Bar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točilnico s pripadajočimi prostori,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garderobo in stranišče za zaposlene.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Bar lahko nudi 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pijače vseh vrst,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tople in hladne napitke,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naprej pripravljene tople in hladne prigrizke, ki se konzumirajo brez jedilnega pribora ter v naprej pripravljen sladoled.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Strežba gostom je praviloma pri točilni mizi.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Bar lahko nudi gostom le posamezne vrste pijač ali napitkov (kava bar, čajnica ipd.).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Gostinski obrat, ki nudi mehansko ali živo glasbo za ples oziroma družabni program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ples, ki mora biti označen in oddvojen od sedežev,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proti hrupu zaščiten prostor tako, da glasba ne moti bližnje okolice,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nastopajoče,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garderobni prostor za nastopajoče.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gostinskem obratu iz prejšnjega odstavka mora biti, skladno z določbami predpisov, ki urejajo varstvo pred požari, na vidnem mestu označeno največje število obiskovalcev, ki jih obrat lahko hkrati sprejme (kapaciteta). V času obratovanja mora biti zagotovljeno tekoče spremljanje trenutnega števila obiskovalcev gostinskega obrata.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(Obrat za pripravo in dostavo jedi)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Obrat za pripravo in dostavo jedi dobavlja naročnikom jedi v njihove prostore (letalom in drugim prevoznikom, organizatorjem banketov ipd.), lahko tudi s postrežbo in dodatnimi storitvami (catering).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pripravo in dostavo jedi se smiselno upoštevajo določbe 23. in 25. člena tega pravilnika.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C) </w:t>
      </w:r>
      <w:r>
        <w:rPr>
          <w:rFonts w:ascii="Arial" w:eastAsia="Arial" w:hAnsi="Arial" w:cs="Arial"/>
          <w:i/>
          <w:iCs/>
          <w:caps/>
          <w:sz w:val="21"/>
          <w:szCs w:val="21"/>
        </w:rPr>
        <w:t>Opravljanje gostinske dejavnosti pri sobodajalcih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Sobodajalec oddaja gostom sobe, stanovanje ali hišo.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sobe sobodajalca se smiselno uporabljajo določbe 15. do 19. člena tega pravilnika. Določila glede umivalnika v sobi, velikosti sobe in postelje niso obvezna.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Stanovanje ali hiša mora imeti: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eno ali več opremljenih sob,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kuhinjo ali prostor za pripravo jedi (kuhinjsko nišo),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kopalnico in stranišče.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Stanovanje, ki ustreza predpisanim pogojem za apartma, se lahko oddaja kot apartma.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Določila 41. člena tega pravilnika se smiselno uporabljajo tudi za apartma pri sobodajalcih.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Sobodajalec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nastanitev,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storitve v zvezi z nastanitvijo,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čiščenje in vzdrževanje prostorov,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neobvezno zajtrk.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sobodajalec nudi gostom nastanitev z zajtrkom, mora imeti urejen prostor za pripravo zajtrka in strežbo zajtrka (če se ne streže v sobo).</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D) </w:t>
      </w:r>
      <w:r>
        <w:rPr>
          <w:rFonts w:ascii="Arial" w:eastAsia="Arial" w:hAnsi="Arial" w:cs="Arial"/>
          <w:i/>
          <w:iCs/>
          <w:sz w:val="21"/>
          <w:szCs w:val="21"/>
        </w:rPr>
        <w:t>Opravljanje gostinske dejavnosti na kmetijah (turistična kmetija)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Turistične kmetije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kmetija z nastanitvijo,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izletniška kmetija (kmetija odprtih vrat),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vinotoč in osmica,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planšarija.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Zunanja ureditev, prostori in oprema morajo biti prilagojeni krajevnim arhitekturnim značilnostim in avtentični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Prostori, v katerih strežejo jedi in pijače morajo zagotavljati domačnost (kmečka kuhinja, kmečke izbe ipd.) in v njih ne sme biti značilne gostilniške opreme (točilni pulti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Prostor za pripravo hrane (kmečka kuhinja) mora biti ločen od prostora v katerem strežejo jedi in pijače.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kmečki kuhinji je treba ločiti delovna območja za čista opravila od delovnih območij za nečista opravila. V območju za nečista opravila se lahko uporabljajo isti prostori in oprema za vsa opravila pod pogojem, da se ne izvajajo istočasno in da se predhodno oprema očisti in po potrebi razkuži.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(Kmetija z nastanitvijo)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Kmetija z nastanitvijo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sobe (lahko tudi skupna ležišča), stanovanje (apartma) oziroma prostor za kampiranje,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kuhinjo za pripravo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strežbo jedi in pijač (kmečko izbo),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nastanitev gostov v stanovanju (apartmaju) ali na prostoru za kampiranje, kjer si gosti sami kuhajo, kuhinja za pripravo jedi oziroma prostor za strežbo jedi in pijač gostom niso obvezni.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prostoru, v katerem strežejo jedi in pijače, mora biti najmanj toliko stolov, kolikor je ležišč.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Kmetija lahko sprejema goste na nastanitev, če ima urejene nastanitvene prostore v skladu z določili 15. do 19. in 41. člena tega pravilnika. Za skupna ležišča se smiselno uporabljajo določila drugega in tretjega odstavka 43.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Določila glede velikosti sobe in postelje niso obvezna.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Kmetija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nastanitev z zajtrkom,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celodnevno oskrbo na osnovi pol ali polnega penziona,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oskrbo z lastnimi pridelki (pri nastanitvi v apartmaju ali kampu).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prostor za kampiranje se smiselno uporabljajo določbe drugega odstavka 42. člena tega pravilnika. Sanitarni prostori (umivalnica, stranišče), ki so urejeni v sklopu hiše, ne smejo biti oddaljeni od prostora za kampiranje več kakor 200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(Izletniška kmetija)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Izletniška kmetija (kmetija odprtih vrat)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kuhinjo za pripravo jedi,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strežbo jedi in pijač (kmečko izbo),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Izletnikom nudi 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jedi iz domačega okolja,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doma pridelane in predelane pijače,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napitke, ustekleničeno vodo in mineralno vodo.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Kmetija, ki ima v prostoru za strežbo jedi in pijač več kot 50 sedežev, mora prilagoditi minimalne tehnične pogoje določbam štirindvajsetega, petindvajsetega in zadnjega odstavka 26. člena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(Vinotoč, osmica in planšarija)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Vinotoč, osmica in planšarija so oblike strežbe in prodaje lastnega vina in drugih doma pridelanih alkoholnih in brezalkoholnih pijač, mleka in mlečnih izdelkov. Gostinske storitve se nudijo na kmetiji oziroma v vinski kleti.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Vinotoč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točenje pijač,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 za pripravo prigrizkov (le če jih nudi),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tekočo hladno in toplo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stranišče za goste.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Vinotoč lahko nudi 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lastno vino in druge alkoholne in brezalkoholne pijače,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ustekleničeno vodo ali mineralno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hladne prigrizke, domač kruh in domače pecivo.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vinotoču prodajajo in strežejo čez vse leto, dokler imajo lastno pijačo.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Osmica lahko nudi 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lastno pijačo,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ustekleničeno vodo ali mineralno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hladne prigrizke, domači kruh in domače pecivo,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eno krajevno značilno jed.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osmici lahko prodajajo in strežejo jedi in pijačo največ dvakrat na leto do deset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osmico se smiselno uporabljajo določbe drugega odstavka 29.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Vinogradnik lahko prodaja lastno vino v skladu z določili zakona o vinu in drugih proizvodih iz grozdja in vina.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Planšarija lahko nudi 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sir, mleko, mlečne izdelke in hladne prigrizke,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doma pridelane alkoholne in brezalkoholne pijače, tople in hladne napitke,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eno domačo jed iz kotlička.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planšariji se nudijo jedi in pijače le v času pašne sezone, ki jo potrdi pašna skupnost za tekoče leto.</w:t>
      </w:r>
    </w:p>
    <w:p>
      <w:pPr>
        <w:pStyle w:val="p"/>
        <w:spacing w:before="210" w:after="210"/>
        <w:ind w:left="0" w:right="0"/>
        <w:rPr>
          <w:rFonts w:ascii="Arial" w:eastAsia="Arial" w:hAnsi="Arial" w:cs="Arial"/>
          <w:sz w:val="21"/>
          <w:szCs w:val="21"/>
        </w:rPr>
      </w:pPr>
      <w:r>
        <w:pict>
          <v:rect id="_x0000_i1025"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Pravilnik o minimalnih tehničnih pogojih in o minimalnem obsegu storitev za opravljanje gostinske dejavnosti (Uradni list RS, št. </w:t>
      </w:r>
      <w:hyperlink r:id="rId4" w:history="1">
        <w:r>
          <w:rPr>
            <w:rStyle w:val="MsoHyperlink"/>
            <w:rFonts w:ascii="Arial" w:eastAsia="Arial" w:hAnsi="Arial" w:cs="Arial"/>
            <w:b w:val="0"/>
            <w:bCs w:val="0"/>
            <w:color w:val="0000EE"/>
            <w:u w:val="single" w:color="0000EE"/>
          </w:rPr>
          <w:t>88/00</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novogradnjo po tem pravilniku se šteje tisti gostinski objekt, za gradnjo katerega ob uveljavitvi tega pravilnika še ni bila vložena vloga za izdajo dovoljenja za gradnjo oziroma enotnega dovoljenja za gradnjo.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Obstoječi gostinski obrati, sobodajalci in turistične kmetije morajo uskladiti: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minimalne tehnične pogoje, ki se nanašajo na opremo ter pogoje glede obsega minimalnih storitev v posamezni vrsti obrata v roku enega leta po uveljavitvi tega pravilnika,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minimalne tehnične pogoje, ki se nanašajo na poslovne prostore in naprave, ki zahtevajo gradbeno-tehnične preureditve v treh letih po uveljavitvi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ko začne veljati ta pravilnik, preneha veljati pravilnik o minimalnih tehničnih pogojih, ki se nanašajo na poslovne prostore, opremo in naprave ter o pogojih glede minimalnih storitev v posameznih vrstah gostinskih obratov, pri sobodajalcih in na kmetijah (Uradni list RS, št. 23/96).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petnajsti dan po objavi v Uradnem listu Republike Slovenije.«.</w:t>
      </w:r>
    </w:p>
    <w:p>
      <w:pPr>
        <w:pStyle w:val="p"/>
        <w:spacing w:before="210" w:after="210"/>
        <w:ind w:left="0" w:right="0"/>
        <w:rPr>
          <w:rFonts w:ascii="Arial" w:eastAsia="Arial" w:hAnsi="Arial" w:cs="Arial"/>
          <w:sz w:val="21"/>
          <w:szCs w:val="21"/>
        </w:rPr>
      </w:pPr>
      <w:r>
        <w:pict>
          <v:rect id="_x0000_i102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Pravilnik o spremembah in dopolnitvah pravilnika o minimalnih tehničnih pogojih in o minimalnem obsegu storitev za opravljanje gostinske dejavnosti (Uradni list RS, št, </w:t>
      </w:r>
      <w:hyperlink r:id="rId5" w:history="1">
        <w:r>
          <w:rPr>
            <w:rFonts w:ascii="Arial" w:eastAsia="Arial" w:hAnsi="Arial" w:cs="Arial"/>
            <w:b w:val="0"/>
            <w:bCs w:val="0"/>
            <w:color w:val="0000EE"/>
            <w:u w:val="single" w:color="0000EE"/>
          </w:rPr>
          <w:t>114/04</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petnajsti dan po objavi v Uradnem listu Republike Slovenije.«.</w:t>
      </w:r>
    </w:p>
    <w:p>
      <w:pPr>
        <w:pStyle w:val="p"/>
        <w:spacing w:before="210" w:after="210"/>
        <w:ind w:left="0" w:right="0"/>
        <w:rPr>
          <w:rFonts w:ascii="Arial" w:eastAsia="Arial" w:hAnsi="Arial" w:cs="Arial"/>
          <w:sz w:val="21"/>
          <w:szCs w:val="21"/>
        </w:rPr>
      </w:pPr>
      <w:r>
        <w:pict>
          <v:rect id="_x0000_i1027"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Pravilnik o spremembah in dopolnitvah Pravilnika o minimalnih tehničnih pogojih in o minimalnem obsegu storitev za opravljanje gostinske dejavnosti (Uradni list RS, št. </w:t>
      </w:r>
      <w:hyperlink r:id="rId6" w:history="1">
        <w:r>
          <w:rPr>
            <w:rFonts w:ascii="Arial" w:eastAsia="Arial" w:hAnsi="Arial" w:cs="Arial"/>
            <w:b w:val="0"/>
            <w:bCs w:val="0"/>
            <w:color w:val="0000EE"/>
            <w:u w:val="single" w:color="0000EE"/>
          </w:rPr>
          <w:t>52/08</w:t>
        </w:r>
      </w:hyperlink>
      <w:r>
        <w:rPr>
          <w:rFonts w:ascii="Arial" w:eastAsia="Arial" w:hAnsi="Arial" w:cs="Arial"/>
        </w:rPr>
        <w:t>) vsebuje naslednjo prehodno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»PREHODNA IN KONČNA DOLOČBA</w:t>
      </w:r>
    </w:p>
    <w:p>
      <w:pPr>
        <w:pStyle w:val="p"/>
        <w:spacing w:before="210" w:after="210"/>
        <w:ind w:left="0" w:right="0"/>
        <w:rPr>
          <w:rFonts w:ascii="Arial" w:eastAsia="Arial" w:hAnsi="Arial" w:cs="Arial"/>
          <w:sz w:val="21"/>
          <w:szCs w:val="21"/>
        </w:rPr>
      </w:pPr>
      <w:r>
        <w:rPr>
          <w:rFonts w:ascii="Arial" w:eastAsia="Arial" w:hAnsi="Arial" w:cs="Arial"/>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Gostinci, sobodajalci in kmetje morajo uskladiti minimalne tehnične pogoje ter pogoje glede minimalnega obsega storitev v posamezni vrsti obrata v šestih mesecih po uveljavitvi tega pravilnika.</w:t>
      </w:r>
    </w:p>
    <w:p>
      <w:pPr>
        <w:pStyle w:val="p"/>
        <w:spacing w:before="210" w:after="210"/>
        <w:ind w:left="0" w:right="0"/>
        <w:rPr>
          <w:rFonts w:ascii="Arial" w:eastAsia="Arial" w:hAnsi="Arial" w:cs="Arial"/>
          <w:sz w:val="21"/>
          <w:szCs w:val="21"/>
        </w:rPr>
      </w:pPr>
      <w:r>
        <w:rPr>
          <w:rFonts w:ascii="Arial" w:eastAsia="Arial" w:hAnsi="Arial" w:cs="Arial"/>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crkovnatockazaodstavkom">
    <w:name w:val="crkovna_tocka_za_odstavkom"/>
    <w:basedOn w:val="Normal"/>
    <w:pPr>
      <w:ind w:hanging="425"/>
      <w:jc w:val="both"/>
    </w:pPr>
  </w:style>
  <w:style w:type="paragraph" w:customStyle="1" w:styleId="p">
    <w:name w:val="p"/>
    <w:basedOn w:val="Normal"/>
    <w:rPr>
      <w:sz w:val="21"/>
      <w:szCs w:val="21"/>
    </w:rPr>
  </w:style>
  <w:style w:type="character" w:customStyle="1" w:styleId="MsoHyperlink">
    <w:name w:val="MsoHyperlink"/>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radni-list.si/1/objava.jsp?urlid=200088&amp;stevilka=3847" TargetMode="External" /><Relationship Id="rId5" Type="http://schemas.openxmlformats.org/officeDocument/2006/relationships/hyperlink" Target="http://www.uradni-list.si/1/objava.jsp?urlid=2004114&amp;stevilka=4720" TargetMode="External" /><Relationship Id="rId6" Type="http://schemas.openxmlformats.org/officeDocument/2006/relationships/hyperlink" Target="http://www.uradni-list.si/1/objava.jsp?urlid=200852&amp;stevilka=2170"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PRAV3275 NPB2</dc:title>
  <cp:revision>1</cp:revision>
</cp:coreProperties>
</file>