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pStyle w:val="textJustify"/>
        <w:pBdr>
          <w:top w:val="none" w:sz="0" w:space="24" w:color="auto"/>
        </w:pBdr>
        <w:spacing w:before="0" w:after="210"/>
        <w:ind w:left="0" w:right="0"/>
        <w:rPr>
          <w:rFonts w:ascii="Arial" w:eastAsia="Arial" w:hAnsi="Arial" w:cs="Arial"/>
          <w:color w:val="808080"/>
          <w:sz w:val="21"/>
          <w:szCs w:val="21"/>
        </w:rPr>
      </w:pPr>
      <w:r>
        <w:rPr>
          <w:rFonts w:ascii="Arial" w:eastAsia="Arial" w:hAnsi="Arial" w:cs="Arial"/>
          <w:color w:val="808080"/>
          <w:sz w:val="21"/>
          <w:szCs w:val="21"/>
        </w:rPr>
        <w:t>Opozorilo: Neuradno prečiščeno besedilo predpisa predstavlja zgolj informativni delovni pripomoček, glede katerega organ ne jamči odškodninsko ali kako drugače.</w:t>
      </w:r>
    </w:p>
    <w:p>
      <w:pPr>
        <w:pStyle w:val="zamik"/>
        <w:pBdr>
          <w:top w:val="none" w:sz="0" w:space="24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Neuradno prečiščeno besedilo Pravilnika o kakovosti kefirja obsega: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 Pravilnik o kakovosti kefirja (Uradni list RS, št. 66/03 z dne 7. 7. 2003),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 Pravilnik o dopolnitvah pravilnikov s področja kakovosti kmetijskih pridelkov oziroma živil (Uradni list RS, št. 31/04 z dne 31. 3. 2004).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PRAVILNIK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o kakovosti kefirja</w:t>
      </w:r>
    </w:p>
    <w:p>
      <w:pPr>
        <w:pStyle w:val="center"/>
        <w:pBdr>
          <w:top w:val="none" w:sz="0" w:space="24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(neuradno prečiščeno besedilo št. 1)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1.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Ta pravilnik določa pogoje za minimalno kakovost, ki jih mora v prometu izpolnjevati kefir kot predpakirano živilo (v nadaljnjem besedilu: kefir).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Določbe tega pravilnika se ne uporabljajo za kefir, ki je proizveden oziroma dan v promet v državah članicah Evropske unije, če je skladen z njihovo nacionalno zakonodajo.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2.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Kefir je izdelan iz polnega, polposnetega ali posnetega mleka, pod pogojem, da je fermentiran s kefirnimi zrni. Kefir vsebuje naravni ogljikov dioksid in kefiran.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3.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Kefir mora biti </w:t>
      </w:r>
      <w:r>
        <w:rPr>
          <w:rFonts w:ascii="Arial" w:eastAsia="Arial" w:hAnsi="Arial" w:cs="Arial"/>
          <w:sz w:val="21"/>
          <w:szCs w:val="21"/>
        </w:rPr>
        <w:t>označen v skladu s predpisom, ki ureja splošno označevanje predpakiranih živil.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4.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Nazivna oziroma neto količina, dovoljena negativna odstopanja ter način označevanja nazivne oziroma neto količine za predpakiran kefir morajo biti v skladu s predpisom, ki ureja predpakirane izdelke.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5.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Kefir, ki je v prometu, mora izpolnjevati naslednje pogoje: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 biti mora bele do belo rumenkaste barve,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 biti mora gosto tekoče in penaste konsistence,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 imeti mora prijeten aromatičen vonj, značilen za kefir, in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 imeti mora značilen, lahko rezek in osvežujoč okus.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6.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Za zaprto embalažo, v kateri je pakiran kefir, je značilna izbočenost zaradi prisotnega naravnega ogljikovega dioksida.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7.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Kefir mora biti izdelan v skladu z zahtevami iz tega pravilnika do 1. januarja 2004.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Ne glede na določbo prejšnjega odstavka je kefir, izdelan in označen pred 1. januarjem 2004, lahko v prometu do porabe zalog.</w:t>
      </w:r>
    </w:p>
    <w:p>
      <w:pPr>
        <w:pStyle w:val="p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r>
        <w:pict>
          <v:rect id="_x0000_i1025" style="width:57pt;height:1.5pt" o:hrpct="0" o:hralign="center" o:hrstd="t" o:hrnoshade="t" o:hr="t" filled="t" fillcolor="gray" stroked="f">
            <v:path strokeok="f"/>
          </v:rect>
        </w:pict>
      </w:r>
    </w:p>
    <w:p>
      <w:pPr>
        <w:pStyle w:val="p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</w:rPr>
        <w:t xml:space="preserve">Pravilnik o kakovosti kefirja (Uradni list RS, št. </w:t>
      </w:r>
      <w:hyperlink r:id="rId4" w:history="1">
        <w:r>
          <w:rPr>
            <w:rFonts w:ascii="Arial" w:eastAsia="Arial" w:hAnsi="Arial" w:cs="Arial"/>
            <w:b/>
            <w:bCs/>
            <w:color w:val="0000EE"/>
            <w:u w:val="single" w:color="0000EE"/>
          </w:rPr>
          <w:t>66/03</w:t>
        </w:r>
      </w:hyperlink>
      <w:r>
        <w:rPr>
          <w:rFonts w:ascii="Arial" w:eastAsia="Arial" w:hAnsi="Arial" w:cs="Arial"/>
          <w:b/>
          <w:bCs/>
        </w:rPr>
        <w:t>) vsebuje naslednji končni določbi:</w:t>
      </w:r>
    </w:p>
    <w:p>
      <w:pPr>
        <w:pStyle w:val="p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</w:rPr>
        <w:t>»8.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Z dnem uveljavitve tega pravilnika prenehajo veljati določbe pravilnika o kakovosti mleka, mlečnih izdelkov, siril in čistih cepiv (Uradni list RS, št. 21/93, 71/97 – popr., 59/99 – ZTZPUS, 2/00, 14/00 in 71/00), ki se nanašajo na kefir.</w:t>
      </w:r>
    </w:p>
    <w:p>
      <w:pPr>
        <w:pStyle w:val="p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</w:rPr>
        <w:t>9.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Ta pravilnik začne veljati petnajsti dan po objavi v Uradnem listu Republike Slovenije.«.</w:t>
      </w:r>
    </w:p>
    <w:p>
      <w:pPr>
        <w:pStyle w:val="p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r>
        <w:pict>
          <v:rect id="_x0000_i1026" style="width:57pt;height:1.5pt" o:hrpct="0" o:hralign="center" o:hrstd="t" o:hrnoshade="t" o:hr="t" filled="t" fillcolor="gray" stroked="f">
            <v:path strokeok="f"/>
          </v:rect>
        </w:pict>
      </w:r>
    </w:p>
    <w:p>
      <w:pPr>
        <w:pStyle w:val="p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</w:rPr>
        <w:t xml:space="preserve">Pravilnik o dopolnitvah pravilnikov s področja kakovosti kmetijskih pridelkov oziroma živil (Uradni list RS, št. </w:t>
      </w:r>
      <w:hyperlink r:id="rId5" w:history="1">
        <w:r>
          <w:rPr>
            <w:rFonts w:ascii="Arial" w:eastAsia="Arial" w:hAnsi="Arial" w:cs="Arial"/>
            <w:b/>
            <w:bCs/>
            <w:color w:val="0000EE"/>
            <w:u w:val="single" w:color="0000EE"/>
          </w:rPr>
          <w:t>31/04</w:t>
        </w:r>
      </w:hyperlink>
      <w:r>
        <w:rPr>
          <w:rFonts w:ascii="Arial" w:eastAsia="Arial" w:hAnsi="Arial" w:cs="Arial"/>
          <w:b/>
          <w:bCs/>
        </w:rPr>
        <w:t>) vsebuje naslednjo končno določbo:</w:t>
      </w:r>
    </w:p>
    <w:p>
      <w:pPr>
        <w:pStyle w:val="p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</w:rPr>
        <w:t>»7.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Ta pravilnik začne veljati naslednji dan po objavi v Uradnem listu Republike Slovenije.«.</w:t>
      </w:r>
    </w:p>
    <w:p w:rsidR="00A77B3E"/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ainText">
    <w:name w:val="mainText"/>
    <w:basedOn w:val="Normal"/>
  </w:style>
  <w:style w:type="paragraph" w:customStyle="1" w:styleId="textJustify">
    <w:name w:val="textJustify"/>
    <w:basedOn w:val="Normal"/>
    <w:pPr>
      <w:jc w:val="both"/>
    </w:pPr>
  </w:style>
  <w:style w:type="paragraph" w:customStyle="1" w:styleId="zamik">
    <w:name w:val="zamik"/>
    <w:basedOn w:val="Normal"/>
    <w:pPr>
      <w:ind w:firstLine="1021"/>
    </w:pPr>
  </w:style>
  <w:style w:type="paragraph" w:customStyle="1" w:styleId="alineazaodstavkom">
    <w:name w:val="alinea_za_odstavkom"/>
    <w:basedOn w:val="Normal"/>
    <w:pPr>
      <w:ind w:hanging="425"/>
      <w:jc w:val="both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p">
    <w:name w:val="p"/>
    <w:basedOn w:val="Normal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uradni-list.si/1/objava.jsp?urlurid=20033222" TargetMode="External" /><Relationship Id="rId5" Type="http://schemas.openxmlformats.org/officeDocument/2006/relationships/hyperlink" Target="http://www.uradni-list.si/1/objava.jsp?urlurid=20041355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PRAV4759 NPB1</dc:title>
  <cp:revision>1</cp:revision>
</cp:coreProperties>
</file>