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textJustify"/>
        <w:pBdr>
          <w:top w:val="none" w:sz="0" w:space="24" w:color="auto"/>
        </w:pBdr>
        <w:spacing w:before="0" w:after="210"/>
        <w:ind w:left="0" w:right="0"/>
        <w:rPr>
          <w:rFonts w:ascii="Arial" w:eastAsia="Arial" w:hAnsi="Arial" w:cs="Arial"/>
          <w:color w:val="808080"/>
          <w:sz w:val="21"/>
          <w:szCs w:val="21"/>
        </w:rPr>
      </w:pPr>
      <w:r>
        <w:rPr>
          <w:rFonts w:ascii="Arial" w:eastAsia="Arial" w:hAnsi="Arial" w:cs="Arial"/>
          <w:color w:val="808080"/>
          <w:sz w:val="21"/>
          <w:szCs w:val="21"/>
        </w:rPr>
        <w:t>Opozorilo: Neuradno prečiščeno besedilo predpisa predstavlja zgolj informativni delovni pripomoček, glede katerega organ ne jamči odškodninsko ali kako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Neuradno prečiščeno besedilo Sklepa o ustanovitvi Javne agencije za knjigo Republike Slovenije obsega: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Sklep o ustanovitvi Javne agencije za knjigo Republike Slovenije (Uradni list RS, št. 57/08 z dne 10. 6. 2008),</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Sklep o spremembah in dopolnitvah Sklepa o ustanovitvi Javne agencije za knjigo Republike Slovenije (Uradni list RS, št. 68/13 z dne 16. 8. 2013),</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Sklep o spremembi Sklepa o ustanovitvi Javne agencije za knjigo Republike Slovenije (Uradni list RS, št. 175/20 z dne 27. 11. 2020).</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SKLEP</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ustanovitvi Javne agencije za knjigo Republike Slovenije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(neuradno prečiščeno besedilo št. 2)</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začetka uporabe: </w:t>
      </w:r>
      <w:r>
        <w:rPr>
          <w:rFonts w:ascii="Arial" w:eastAsia="Arial" w:hAnsi="Arial" w:cs="Arial"/>
          <w:shd w:val="clear" w:color="auto" w:fill="auto"/>
        </w:rPr>
        <w:t>28.11.2020</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 UVODNA DOLOČBA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(ustanovitev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 tem sklepom se ustanovi Javna agencija za knjigo Republike Slovenije (v nadaljnjem besedilu: agencija). Ustanoviteljica agencije je Republika Slovenija. Ustanoviteljske pravice in obveznosti v agenciji izvršuje Vlada Republike Slovenije (v nadaljnjem besedilu: vlada).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 STATUSNE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(pravna osebnost in ustanoviteljstvo)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je pravna oseba javnega prava in je posredna uporabnica proračuna Republike Slovenije v skladu s predpisi s področja javnih financ in javnih agencij.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nastopa v pravnem prometu v svojem imenu in za svoj račun v okviru z zakonom in tem sklepom določenih nalog.</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(ime in sedež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Ime agencije je: Javna agencija za knjigo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Ime agencije v angleškem jeziku je: Slovenian Book Agency.</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Skrajšano ime agencije je: JAK.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Sedež agencije je v Ljubljani. Poslovni naslov agencije je: Tržaška cesta 2, Ljubljana. Poslovni naslov se lahko spremeni s statutom agencije. Sprememba poslovnega naslova ne pomeni spremembe tega sklepa.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(pečat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pri poslovanju uporablja pečat z besedilom imena agencije. Pečat lahko vsebuje tudi znak oziroma logotip agencije. Podrobneje se pečat opredeli v statutu agencije.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III. NAMEN, DEJAVNOST IN NALOGE AGENCIJE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(namen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Namen agencije je opravljanje strokovnih, razvojnih in izvršilnih nalog v zvezi z izvajanjem strateških dokumentov oziroma usmeritev na področju knjige. Agencija opravlja tudi druge naloge, povezane s spodbujanjem razvoja knjige, skladno z namenom, določenim s tem sklepom.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opravlja z zakonom določene naloge v javnem interesu, da zagotovi trajne pogoje za razvoj področja knjige ter da strokovno in neodvisno odloča o izbiri programov in projektov, ki se financirajo iz državnega proračuna.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(dejavnosti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Dejavnosti agencije so v skladu z Uredbo o standardni klasifikaciji dejavnosti (Uradni list RS, št. 69/07 in 17/08) razvrščene: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J/58.110            Izdajanje knjig;</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J/58.190            Drugo založništvo;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J/63.110            Obdelava podatkov in s tem povezane dejavnosti;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M/70.210           Dejavnost stikov z javnostjo;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M/72.200           Raziskovalna in razvojna dejavnost na področju družboslovja in humanistike;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N/82.300           Organiziranje razstav, sejmov in srečanj;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O/84.110           Splošna dejavnost javne uprave;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P/85.520            Izobraževanje, izpopolnjevanje in usposabljanje na področju kulture in umetnosti;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R/91.012           Dejavnost arhivov.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(naloge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opravlja naslednje naloge: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odloča o izbiri programov in projektov s področja knjige in zagotavlja njihovo financiranje;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spodbuja izdajanje kvalitetnih knjig in revij s področja leposlovja in humanistike;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 podeljevanjem delovnih štipendij in drugimi ukrepi zagotavlja stimulativne pogoje za vrhunske ustvarjalce, ki delujejo na področju leposlovja in humanistike;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izvaja knjižnično nadomestilo;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spodbuja in izvaja promocijo slovenske knjige in avtorjev;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spodbuja in izvaja različne oblike mednarodnega sodelovanja na področju knjige, v prvi vrsti prevajanje slovenskih avtorjev v tuje jezike in nacionalne predstavitve slovenskega leposlovja in humanistike v mednarodnem prostoru;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zagotavlja pogoje za razvoj bralne kulture;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spodbuja razvoj knjigarniške mreže na celotnem območju Republike Slovenije in zagotavlja pogoje za večjo dostopnost knjige;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 povezuje z drugimi primerljivimi mednarodnimi institucijami, ki delujejo na področju knjige;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spremlja in nadzira izvedbo programov in projektov, ki jih financira;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državnimi organi sodeluje pri načrtovanju strateških usmeritev na področju knjige, ki so predmet različnih javnih politik in se dotikajo tudi knjige;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skrbi za pridobivanje neproračunskih sredstev in drugih virov financiranja za izvajanje strateških usmeritev na področju knjige;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vodi zbirke podatkov, ki zadevajo njeno področje dela;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sodeluje z vladnimi organi oziroma drugimi organizacijami, ki vplivajo na položaj knjige, njeno prepoznavnost in razvoj;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izdaja upravne akte;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opravlja druge naloge v javnem interesu, ki so povezane z nalogami agencije ali če so nujen pogoj za opravljanje teh nalog.</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(opravljanje nalog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urejanje pravnih razmerij na podlagi javnega pooblastila izdaja splošne akte, ki se objavijo v Uradnem listu Republike Slovenije. Za odločanje v posamičnih javnopravnih zadevah izdaja posamične upravne akte.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IV. NOTRANJA ORGANIZACIJA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(notranja organizacija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Notranjo organizacijo agencije določata statut ter akt o notranji organizaciji in sistemizaciji delovnih mest agencije.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 ORGANI AGENCIJE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(organa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Organa agencije sta svet agencije (v nadaljnjem besedilu: svet) in direktor oziroma direktorica (v nadaljnjem besedilu: direktor).</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 Svet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(število članov sveta)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Svet ima sedem članov, ki jih imenuje in razrešuje vlada za pet let z možnostjo za ponovno imenovanje.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Predsednika sveta ter njegovega namestnika izvoli svet med svojimi člani.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(imenovanje članov sveta)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Direktor mora obvestiti vlado o poteku mandata članom sveta najmanj šest mesecev pred potekom njihovega mandata. Vlada v svet neposredno imenuje tri člane, od tega enega predstavnika s področja dela agencije, financ ali pravnih zadev, enega predstavnika izmed strokovnjakov s področja knjižnične dejavnosti in enega predstavnika izmed strokovnjakov s področja razvijanja bralne kulture.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 enega člana, predstavnika avtorjev, imenuje vlada na predlog avtorjev, enega člana, predstavnika prevajalcev, na predlog prevajalcev, enega člana, predstavnika založnikov, na predlog založnikov, in enega člana, predstavnika knjigotržcev, na predlog knjigotržcev, in sicer po izvedenem javnem pozivu ministrstva, pristojnega za kulturo.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na javni poziv iz prejšnjega odstavka prispe več predlogov za posameznega člana sveta, in sicer več predlogov za predstavnika avtorjev, predstavnika prevajalcev, predstavnika založnikov ali predstavnika knjigotržcev, imenuje vlada člana izmed prispelih predlogov na predlog ministra, pristojnega za kulturo.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na javni poziv iz drugega odstavka tega člena za posameznega člana sveta, in sicer za predstavnika avtorjev, predstavnika prevajalcev, predstavnika založnikov ali predstavnika knjigotržcev, ne prispe noben predlog, imenuje vlada manjkajočega člana na predlog ministra, pristojnega za kulturo.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imenovanje člana sveta)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člana sveta je lahko imenovana oseba, ki izpolnjuje naslednje pogoje: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ima najmanj visoko strokovno izobrazbo,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strokovnjak s področja dela oziroma dejavnosti agencije,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ni bila pravnomočno obsojena zaradi naklepnega kaznivega dejanja, ki se preganja po uradni dolžnosti, na nepogojno kazen zapora v trajanju več kot šest mesecev,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ni zaposlena v agenciji,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ni funkcionar v izvršilni veji oblasti,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 opravlja dela oziroma dejavnosti na področju, na katerem obstaja možnost konflikta med njegovimi zasebnimi in javnimi interesi agencije.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(kriteriji za imenovanje člana sveta)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v okviru javnega poziva iz 12. člena tega sklepa prispe s posameznega področja zgolj en predlog, minister, pristojen za kulturo, brez prostega preudarka posreduje predlog za imenovanje vladi.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v okviru javnega poziva iz 12. člena tega sklepa prispe s posameznega področja več predlogov, minister, pristojen za kulturo, izmed prispelih predlogov posreduje vladi v imenovanje predlog najvišje ocenjenega stanovskega oziroma strokovnega združenja, društva ali drugega predlagatelja. Predlagatelje se oceni glede na naslednje kriterije: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število članov predlagatelja ali število predlagateljev;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izvajanje javnih pooblastil;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obdobje delovanja na področju dela javne agencije;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število izvedenih kulturnih projektov ali javnih kulturnih programov s področja dela javne agencije.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(pristojnosti sveta)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Svet: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skrbi, da agencija deluje v javnem interesu;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sprejema splošne akte javne agencije;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daje direktorju usmeritve in navodila za delo;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sprejema program dela in finančni načrt, ki ju predloži v soglasje vladi;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sprejema letno poročilo in druga poročila agencije, ki ju predloži v soglasje vladi;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izvede javni natečaj za imenovanje direktorja;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vladi predlaga imenovanje oziroma razrešitev direktorja;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sprejme akt o notranji organizaciji in sistemizaciji delovnih mest;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sprejme splošne akte za izvrševanje javnih pooblastil;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odloča o uporabi presežka prihodkov nad odhodki in pokrivanju presežka odhodkov nad prihodki na predlog direktorja in v soglasju z vlado;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imenuje člane strokovnih komisij iz drugega odstavka 8. člena Zakona o javni agenciji za knjigo Republike Slovenije (Uradni list RS, št. 112/07);</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obravnava mnenja o javnih politikah, na področju knjige, in predloge zanje;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imenuje pooblaščenega revizorja za pregled letnega poročila agencije;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odloča o drugih vprašanjih in opravlja druge zadeve, potrebne za izvedbo posameznih predpisov, za katere ni izrecno določena pristojnost drugega organa;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odloča o drugih zadevah, za katere je tako določeno s predpisi oziroma tem sklepom.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Član sveta ne sme sodelovati pri odločanju o zadevah, s katerimi je kakor koli poslovno ali osebno povezan, še posebej kot avtor, izvajalec, načrtovalec, organizator ali soorganizator. Člani sveta agencije morajo pri svojem delu ravnati nepristransko in s skrbnostjo dobrega gospodarstvenika ter varovati poslovne skrivnosti agencije. Člani sveta so odgovorni za škodo, ki nastane kot posledica kršitve njihove dolžnosti.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(odločanje sveta)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Svet sprejema odločitve z večino glasov vseh članov. Glasovanje o predlogu za imenovanje oziroma razrešitev direktorja je tajno.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Svet je sklepčen, če so na njem prisotni vsaj štirje člani.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Podrobnejše delo sveta se opredeli v statutu agencije in s poslovnikom.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(predčasna razrešitev člana sveta)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Vlada lahko predčasno razreši člana sveta v primerih in po postopku, kot ga določa zakon, ki ureja javne agencije.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 Direktor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(imenovanje direktorja)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Direktorja imenuje vlada na predlog sveta po izvedenem javnem natečaju. Direktor je imenovan za pet let in je lahko ponovno imenovan.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imenovanje direktorja)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direktorja je lahko imenovana oseba, ki poleg splošnih pogojev izpolnjuje še naslednje pogoje: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ima najmanj izobrazbo, pridobljeno po študijskem programu druge stopnje, oziroma izobrazbo, ki ustreza ravni izobrazbe, pridobljene po študijskih programih druge stopnje, in je v skladu z zakonom, ki ureja slovensko ogrodje kvalifikacij, uvrščena na 8. raven,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ima najmanj deset let delovnih izkušenj,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strokovnjak na področju dela javne agencije,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b/>
          <w:bCs/>
          <w:sz w:val="21"/>
          <w:szCs w:val="21"/>
        </w:rPr>
        <w:t>(črtana)</w:t>
      </w:r>
      <w:r>
        <w:rPr>
          <w:rFonts w:ascii="Arial" w:eastAsia="Arial" w:hAnsi="Arial" w:cs="Arial"/>
          <w:sz w:val="21"/>
          <w:szCs w:val="21"/>
        </w:rPr>
        <w: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državljan Republike Slovenije,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ima aktivno znanje slovenskega jezika in najmanj enega svetovnega jezika,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ni bil pravnomočno obsojen zaradi naklepnega kaznivega dejanja, ki se preganja po uradni dolžnosti, na nepogojno kazen zapora v trajanju več kot šest mesecev.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 in odgovornost direktorja)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Direktor zastopa in predstavlja agencijo, organizira in vodi delo ter poslovanje agencije ter je odgovoren za zakonitost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Direktor zagotavlja, da agencija posluje v skladu z zakonom, tem sklepom in splošnimi akti agencije. Pri svojem delu mora varovati poslovne skrivnosti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Direktor: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izdaja akte v posamičnih zadevah iz pristojnosti agencije, če s predpisi ni določeno drugače;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pripravi predlog programa dela in finančnega načrta ter letno poročilo in druga poročila agencije;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podpisuje akte, listine in druge dokumente ter sklepa pogodbe, ki se nanašajo na poslovanje agencije;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oblikuje predloge splošnih aktov, ki jih sprejme svet;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pripravlja strokovne podlage za opravljanje nalog sveta ter izpolnjuje usmeritve in sklepe sveta;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imenuje projektne in delovne skupine za izvedbo posameznih strokovnih nalog;</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 zahtevo sveta predloži poročilo o opravljanju nalog iz svoje pristojnosti;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pripravi in predloži poročilo o delovanju in poslovanju agencije ter opravljanju nalog iz pristojnosti agencije;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odloča o sofinanciranju programov in projektov na predlog strokovnih komisij;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sklepa pogodbe o zaposlitvi in odloča o drugih vprašanjih, povezanih z delovnimi razmerji;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opravlja druge naloge v skladu z zakonom, tem sklepom in drugimi splošni akti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Direktor je za svoje delo odgovoren pristojnemu ministru in ustanovitelju.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Direktor je odgovoren agenciji za škodo, ki jo povzroči s svojim nevestnim oziroma protipravnim ravnanjem.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funkcije direktorja)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direktorju predčasno preneha funkcija, vlada na predlog sveta brez javnega natečaja do imenovanja novega direktorja imenuje vršilca dolžnosti direktorja, vendar največ za šest mesecev.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(predčasna razrešitev direktorja)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Direktor se predčasno razreši v primerih in po postopku, kot ga določa zakon, ki ureja javne agencije.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 STROKOVNE KOMISIJE JAVNE AGENCIJE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(sestava in mandat strokovnih komisij)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ima tri strokovne komisije: Strokovno komisijo za knjižno in revijalno produkcijo s področja leposlovja in humanistike, Strokovno komisijo za literarne prireditve in razvijanje bralne kulture in Strokovno komisijo za mednarodno promocijo slovenskega leposlovja in humanistike (v nadaljnjem besedilu: strokovne komisije).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Strokovna komisija ima najmanj tri in največ šest članov, ki jih po njihovem predhodnem soglasju imenuje svet za pet let. Člani strokovnih komisij so lahko ponovno imenovani.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imenovanje člana strokovne komisije)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Člani strokovnih komisij so iz vrst uglednih avtorjev ali strokovnjakov, ki delujejo na področju knjige. Član komisije ne sme sodelovati pri odločanju o zadevah, s katerimi je kakor koli poslovno ali osebno povezan, zlasti kot avtor, izvajalec, načrtovalec, organizator ali soorganizator.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Član strokovne komisije mora izpolnjevati naslednje pogoje: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ima ustrezne reference in je prepoznaven v strokovni javnosti na področju, ki ga pokriva strokovna komisija;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 delovnem področju, ki ga pokriva posamezna strokovna komisija, deluje najmanj pet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(pristojnosti strokovnih komisij)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Strokovne komisije so najvišja strokovna in svetovalna telesa agencije, 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oblikujejo predlog financiranja programov in projektov;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dajejo mnenja in ocene o predlogih programov in projektov s področja knjige pri razdeljevanju javnih sredstev;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predlagajo ukrepe kulturne politike in druge razvojne ukrepe, ki se nanašajo na področje knjige;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oblikujejo strokovne podlage za izdajo splošnih aktov iz drugega odstavka 10. člena Zakona o javni agenciji za knjigo Republike Slovenije (Uradni list RS, št. 112/07).</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Način opravljanja nalog strokovnih komisij in njihovo podrobnejšo sestavo ter število članov komisij določa pravilnik o strokovnih komisijah, ki ga sprejme svet po predhodnem soglasju ministra, pristojnega za kulturo.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(predčasna razrešitev strokovnih komisij)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Svet lahko razreši člana komisije pred potekom mandata, za katerega je imenovan, 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sam zahteva razrešitev,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 svojem delu ne ravna v skladu s predpisi in sklepom o imenovanju,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 opravlja svojih nalog,</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 svojim nevestnim ali nepravilnim delom povzroči večjo škodo ali zanemarja ali malomarno opravlja svoje naloge.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Ob predčasni razrešitvi člana se za do poteka mandata komisije imenuje nov član.</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VII. FINANCIRANJE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(financiranje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Prihodki agencije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sredstva državnega proračuna, pridobljena na podlagi pogodbe z ministrstvom, pristojnim za kulturo,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prihodki, pridobljeni s prodajo blaga in storitev na trgu oziroma dejavnosti,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sponzorstvo, donacije, dediščina in darila,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drugi prihodki.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Prihodki agencije so namenjeni opravljanju dejavnosti in nalog agencije, določenih z zakonom in v aktu o ustanovitvi, zagotavljanju pogojev za delovanje agencije in financiranju odhodkov, povezanih s tekočim poslovanjem agencije, kot so stroški dela, stroški materiala in storitev, stroški investicijskega vzdrževanja in nakupa opreme ter drugi stroški.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 uporabi presežka prihodkov nad odhodki in o pokrivanju presežka odhodkov nad prihodki odloča svet na predlog direktorja in v soglasju z vlado.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prihodke iz proračuna in odhodke iz sredstev proračuna evidentira ločeno od prihodkov in odhodkov iz opravljanja storitev na trgu. Agencija presežek prihodkov nad odhodki sredstev iz proračuna vplača v proračun. Ustanovitelj ne krije presežka odhodkov nad prihodki iz opravljanja dejavnosti na trgu.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lahko za svoje storitve, ki jih opravlja za posameznike in pravne osebe, v skladu z zakonom, ki ureja javne agencije, izda tarifo, s katero določi višino plačil za svoje storitve.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Agencija mora za izdajo ali spremembo tarife pridobiti soglasje vlade.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VIII. RAZMERJA DO USTANOVITELJA IN DO DRUGIH SUBJEKTOV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(program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v skladu z javnofinančnimi predpisi pripravi letni program dela in finančni načrt za prihodnje koledarsko leto in ga predloži v soglasje vladi.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letnem programu dela agencije se določijo cilji in naloge agencije, ki jih bo agencija uresničevala in opravljala v posameznem letu v skladu s sklepi in usmeritvami vlade, ter način njihovega doseganja in uresničevanja.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 letnemu programu dela mora biti priložen opis večletne strategije razvoja agencije, iz katerega morajo biti razvidni prispevek agencije k splošnemu razvoju na področju knjige, ukrepi za zagotavljanje kakovostnih storitev agencije ter ukrepi za zagotavljanje učinkovite in namenske porabe sredstev.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pisno poroča ustanovitelju o doseženih ciljih in dosežkih, izvajanju finančnih načrtov ter izidih poslovanja skladno s predpisi o javnih financah in računovodstvu.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(javnost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Delo agencije je javno. Agencija javnost dela opredeli v statutu. Javno mora objaviti letno poročilo o delu in poslovanju. Za javnost dela je odgovoren direktor.</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IX. SPLOŠNI AKTI AGENCIJE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(splošni akti)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Splošni akti agencije so statut, akt o notranji organizaciji in sistemizaciji delovnih mest, splošna akta iz drugega odstavka 10. člena Zakona o javni agenciji za knjigo Republike Slovenije (Uradni list RS, št. 112/07) in drugi splošni akti skladno s predpisi, s katerimi se urejajo vprašanja, pomembna za delo in poslovanje agencije.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 nad porabo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Zakonitost, učinkovitost in uspešnost dela agencije nadzira ministrstvo, pristojno za kulturo, porabo javnih sredstev pa Računsko sodišče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Predpise, ki urejajo javne finance, predpise, ki urejajo finančno, materialno in računovodsko poslovanje agencije, zakonitost, namenskost in smotrno porabo sredstev, pridobljenih iz proračuna, ter upravljanje premoženja v lasti ali uporabi agencije nadzira ministrstvo, pristojno za finance.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Predpise o upravnem postopku, poslovnem času, uradnih urah, poslovanju s strankami, poslovanju z dokumentarnim gradivom in zagotavljanju javnosti delovanja nadzira ministrstvo, pristojno za javno upravo.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 nad porabniki proračunskih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nadzira namensko porabo sredstev ter primernost in strokovnost dela pravnih in fizičnih oseb, ki jim dodeljuje sredstva (porabnikov proračunskih sredstev, ki se financirajo iz državnega proračuna skladno z zakonom), in drugih oseb, za katere tako določa zakon. Način nadziranja se opredeli s splošnim aktom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o opravljenem nadzoru izdaja poročila, ki morajo biti objavljena in dostopna javnosti.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XI. ODGOVORNOST ZA OBVEZNOSTI AGENCIJE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(odgovornost za obveznosti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je odgovorna za svoje obveznosti z vsem svojim premoženjem. Subsidiarno je odgovorna za njene obveznosti Republika Slovenija do višine enoletnih finančnih sredstev, ki jih agencija dobi iz državnega proračuna.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XII. PREHODNE IN KONČNA DOLOČBA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(zagotovitev razmer za začetek dela in poslovanja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Vlada zagotovi agenciji materialne in finančne razmere za začetek dela in poslovanja s prenosom prostorov in opreme z Ministrstva za kulturo in Ministrstva za visoko šolstvo, znanost in tehnologijo v uporabo in upravljanje.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Prenos prostorov in opreme se izvede na podlagi programa, ki ga pripravi Ministrstvo za kulturo in ga predlaga v sprejetje vladi.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financiranje dejavnosti oziroma nalog agencije v prehodnem obdobju v skladu s programom iz prejšnjega odstavka skleneta Ministrstvo za kulturo in Ministrstvo za visoko šolstvo, znanost in tehnologijo z agencijo pogodbo, s katero se agenciji zagotovijo proračunska sredstva za začetek dela in poslovanja.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(zaposlitev delavcev v agenciji)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prevzame potrebno število javnih uslužbencev, zaposlenih na Ministrstvu za kulturo in Javni agenciji za raziskovalno dejavnost Republike Slovenije, ki bodo opravljali naloge agencije. Tem javnim uslužbencem se zagotovijo najmanj enake pravice iz delovnega razmerja, kot so jih imeli pred premestitvijo.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Število javnih uslužbencev in višina sredstev za plače ter druge osebne prejemke in materialne stroške teh delavcev sta sestavni del programa iz drugega odstavka prejšnjega člena tega sklepa.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(arhivsko gradivo)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Dokumentarno in arhivsko gradivo, ki se nanaša na dejavnost agencije, prevzame agencija na podlagi primopredajnega zapisnika, ki ga podpišejo minister, pristojen za kulturo, direktor Javne agencije za raziskovalno dejavnost Republike Slovenije in vršilec dolžnosti direktorja.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(vršilec dolžnosti direktorja)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 imenovanja direktorja po tem sklepu imenuje vlada vršilca dolžnosti direktorja.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Naloge vršilca dolžnosti direktorja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 imenovanja direktorja predstavlja in zastopa agencijo;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treh mesecih od uveljavitve tega sklepa mora predlagati vpis ustanovitve agencije v sodni register;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najpozneje v enem mesecu od dneva imenovanja sveta mora sklicati konstitutivno sejo sveta;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najpozneje v enem mesecu od imenovanja sveta mora pripraviti predlog statuta agencije in pravilnik o notranji organizaciji in sistemizaciji delovnih mest;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štirih mesecih od imenovanja mora na podlagi sklepov in usmeritev, ki jih sprejme vlada, pripraviti program dela in finančni načrt agencije za leto 2009.</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(rok za sprejetje statuta in imenovanje direktorja)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Svet mora najpozneje v enem mesecu po konstituiranju sprejeti statut agencije, v treh mesecih predlagati vladi v imenovanje direktorja in sprejeti splošna akta iz drugega odstavka 10. člena Zakona o javni agenciji za knjigo Republike Slovenije (Uradni list RS, št. 112/07).</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(rok za imenovanje sveta)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Ministrstvo za kulturo najpozneje v osmih dneh po uveljavitvi tega sklepa pozove predlagatelje iz drugega odstavka 12. člena tega sklepa, da v 15 dneh predlagajo člane sveta. Če kdo od predlagateljev iz drugega odstavka 12. člena tega sklepa ne da predloga v določenem roku, se šteje, da predlog ni bil dan. V tem primeru Ministrstvo za kulturo objavi javni poziv za imenovanje manjkajočih članov, v katerem pozove zainteresirano javnost, da v 15 dneh po objavi predlaga ugledne avtorje, znanstvenike ter nosilce razvoja na področju knjige. Javni poziv se objavi v sredstvih javnega obveščanja.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Minister, pristojen za kulturo, pripravi predlog za imenovanje članov sveta v skladu z 12. členom tega sklepa in ga pošlje vladi.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(rok za imenovanje strokovnih teles)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Svet mora najpozneje v šestih mesecih od uveljavitve tega sklepa imenovati strokovne komisije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uporablja za strokovno podporo pri sprejemanju odločitev pri izvajanju politike, povezane s področjem knjige, posvetovalna telesa Ministrstva za kulturo in Javne agencije za raziskovalno dejavnost Republike Slovenije, in sicer do imenovanja strokovnih komisij in drugih strokovnih teles, vendar največ za šest mesecev od uveljavitve tega sklepa.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(tekoči javni razpisi in javni pozivi)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Postopke javnih razpisov in javnih pozivov, ki sta jih začela Ministrstvo za kulturo in Javna agencija za raziskovalno dejavnost Republike Slovenije pred uveljavitvijo tega sklepa in se nanašajo na naloge agencije, dokonča Ministrstvo za kulturo oziroma Javna agencija za raziskovalno dejavnost Republike Slovenije s sklenitvijo ustreznih pogodb, pogodbene obveznosti in pravice pa prevzame agencija v skladu z Zakonom o javni agenciji za knjigo Republike Slovenije (Uradni list RS, št. 112/07).</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veljavnosti)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sklep začne veljati naslednji dan po objavi v Uradnem listu Republike Slovenije.</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textJustify">
    <w:name w:val="textJustify"/>
    <w:basedOn w:val="Normal"/>
    <w:pPr>
      <w:jc w:val="both"/>
    </w:pPr>
  </w:style>
  <w:style w:type="paragraph" w:customStyle="1" w:styleId="zamik">
    <w:name w:val="zamik"/>
    <w:basedOn w:val="Normal"/>
    <w:pPr>
      <w:ind w:firstLine="1021"/>
    </w:pPr>
  </w:style>
  <w:style w:type="paragraph" w:customStyle="1" w:styleId="alineazaodstavkom">
    <w:name w:val="alinea_za_odstavkom"/>
    <w:basedOn w:val="Normal"/>
    <w:pPr>
      <w:ind w:hanging="425"/>
      <w:jc w:val="both"/>
    </w:pPr>
  </w:style>
  <w:style w:type="paragraph" w:customStyle="1" w:styleId="center">
    <w:name w:val="center"/>
    <w:basedOn w:val="Normal"/>
    <w:pPr>
      <w:jc w:val="center"/>
    </w:pPr>
  </w:style>
  <w:style w:type="paragraph" w:customStyle="1" w:styleId="navezava-npb">
    <w:name w:val="navezava-npb"/>
    <w:basedOn w:val="Normal"/>
    <w:pPr>
      <w:pBdr>
        <w:top w:val="none" w:sz="0" w:space="6" w:color="auto"/>
        <w:left w:val="none" w:sz="0" w:space="6" w:color="auto"/>
        <w:bottom w:val="none" w:sz="0" w:space="6" w:color="auto"/>
        <w:right w:val="none" w:sz="0" w:space="6" w:color="auto"/>
      </w:pBdr>
      <w:shd w:val="clear" w:color="auto" w:fill="DFEDF2"/>
      <w:ind w:firstLine="0"/>
      <w:jc w:val="left"/>
    </w:pPr>
    <w:rPr>
      <w:sz w:val="22"/>
      <w:szCs w:val="22"/>
      <w:shd w:val="clear" w:color="auto" w:fill="DFEDF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SKLE7561 NPB2</dc:title>
  <cp:revision>1</cp:revision>
</cp:coreProperties>
</file>