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24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osmega odstavka 142. člena Zakona o dohodnini (Uradni list RS, št. 13/11 – uradno prečiščeno besedilo, 9/12 – odl. US, 24/12, 30/12, 40/12 – ZUJF, 75/12, 94/12, 52/13 – odl. US, 96/13, 29/14 – odl. US, 50/14, 23/15, 55/15, 63/16, 69/17, 21/19, 28/19 in 66/19) in petega odstavka 2. člena Uredbe o namenitvi dela dohodnine za donacije (Uradni list RS, št. 155/21) je Vlada Republike Slovenije sprejela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SKLEP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določitvi upravičencev do donacij za leto 2021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Upravičenci do donacij za leto 2021 so navedeni na seznamu, ki je kot Priloga sestavni del tega sklepa.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caps/>
          <w:sz w:val="21"/>
          <w:szCs w:val="21"/>
        </w:rPr>
      </w:pPr>
      <w:r>
        <w:rPr>
          <w:rFonts w:ascii="Arial" w:eastAsia="Arial" w:hAnsi="Arial" w:cs="Arial"/>
          <w:caps/>
          <w:sz w:val="21"/>
          <w:szCs w:val="21"/>
        </w:rPr>
        <w:t>KONČNA DOLOČBA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 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sklep začne veljati naslednji dan po objavi v Uradnem listu Republike Slovenije.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Št. 00712-34/2021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30. septembra 2021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EVA 2021-1611-0013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Vlada Republike Slovenije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b/>
          <w:bCs/>
          <w:sz w:val="21"/>
          <w:szCs w:val="21"/>
        </w:rPr>
        <w:t>Janez Janša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>predsednik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pict>
          <v:rect id="_x0000_i1025" style="width:283.5pt;height:2.25pt" o:hrpct="0" o:hralign="center" o:hrstd="t" o:hrnoshade="t" o:hr="t" filled="t" fillcolor="gray" stroked="f">
            <v:path strokeok="f"/>
          </v:rect>
        </w:pict>
      </w:r>
    </w:p>
    <w:p>
      <w:pPr>
        <w:pStyle w:val="priloga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hyperlink r:id="rId4" w:tgtFrame="_blank" w:history="1">
        <w:r>
          <w:rPr>
            <w:rFonts w:ascii="Arial" w:eastAsia="Arial" w:hAnsi="Arial" w:cs="Arial"/>
            <w:b/>
            <w:bCs/>
            <w:color w:val="0000EE"/>
            <w:sz w:val="21"/>
            <w:szCs w:val="21"/>
            <w:u w:val="single" w:color="0000EE"/>
          </w:rPr>
          <w:t>Priloga: Seznam upravičencev do donacij za leto 2021</w:t>
        </w:r>
      </w:hyperlink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evidencnastevilka">
    <w:name w:val="evidencna_stevilka"/>
    <w:basedOn w:val="Normal"/>
    <w:pPr>
      <w:jc w:val="both"/>
    </w:p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  <w:style w:type="paragraph" w:customStyle="1" w:styleId="p">
    <w:name w:val="p"/>
    <w:basedOn w:val="Normal"/>
    <w:rPr>
      <w:sz w:val="21"/>
      <w:szCs w:val="21"/>
    </w:rPr>
  </w:style>
  <w:style w:type="paragraph" w:customStyle="1" w:styleId="priloga">
    <w:name w:val="priloga"/>
    <w:basedOn w:val="Normal"/>
    <w:pPr>
      <w:pBdr>
        <w:top w:val="none" w:sz="0" w:space="24" w:color="auto"/>
        <w:bottom w:val="none" w:sz="0" w:space="3" w:color="auto"/>
      </w:pBdr>
      <w:spacing w:line="2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isrs.si/api/datoteke/integracije/35308236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SKLE12349 NPB0</dc:title>
  <cp:revision>1</cp:revision>
</cp:coreProperties>
</file>