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0"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drugega odstavka 3. člena navodila o začetku uradne uporabe digitalnega katastrskega načrta (Uradni list RS, št. 57/99) je minister za okolje, prostor in energijo dne 25. februarja 2003 sprejel</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S K L E P</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začetku uradne uporabe digitalnega katastrskega načrta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katastrske občine 2337 Bukovo, 2338 Jesenica, 2345 Zakriž, 2346 Orehek, 2347 Police, 2227 Smast, 2228 Ladra, 2231 Kamno, 2232 Volarje, 920 Mozirje, 921 Rečica ob Savinji, 922 Poljane, 923 Ljubno, 924 Savina, 925 Krnica, 926 Luče, 945 Bele Vode, 950 Plešivec, 951 Hrastovec, 952 Cirkovce, 953 Paka, 960 Florjan pri Šoštanju, 966 Ložnica, 971 Paška vas, 946 Šentvid pri Zavodnju, 947 Zavodnje, 965 Laze, 1313 Anovec, 1314 Sremič, 1371 Metni Vrh, 1372 Žurkov Dol, 2020 Ledinica, 2049 Hotavlje, 2050 Leskovica, 2051 Podjelovo Brdo, 2052 Laniše, 2053 Javorjev Dol, 2054 Koprivnik, 2055 Stara Oselica, 2056 Trebija, 2072 Zali Log, 2073 Danje, 2074 Sorica, 2075 Davča, 1749 Gameljne, 1695 Karlovško predmestje, 1746 Rašica, 1696 Rudnik, 1752 Stanežiče, 1754 Šentvid nad Ljubljano, 1750 Šmartno pod Šmarno goro, 1751 Tacen, 1753 Vižmarje, 1871 Trbovlje, 1868 Knezdol, 2689 Čebine, 1877 Vrhe I, 1504 Hrast pri Jugorju, 1505 Bušinja vas, 1506 Lokvica, 1525 Črešnjevec, 1526 Vinji Vrh, 1518 Gradac, 2675 Vranoviči, 1542 Zastava, 2676 Cerkvišče, 1546 Tribuče, 1438 Žvirče, 1439 Hinje, 1440 Sela pri Hinjah, 1441 Veliko Lipje, 1442 Stavča vas, 1480 Potov Vrh, 1486 Stopiče, 1487 Zajčji Vrh, 1488 Hrušica, 1490 Težka Voda, 1491 Lakovnice, 1492 Stranska vas, 1497 Podstenice, 1498 Poljane, 1501 Vinja vas, 666 Činžat, 602 Gaj nad Mariborom, 630 Gerečja vas, 724 Gorica, 625 Gradišče, 629 Janževa Gora, 671 Kumen, 714 Prepolje, 668 Rdeči Breg, 670 Recenjak, 667 Ruta, 672 Smolnik, 627 Spodnji Boč, 632 Spodnji Slemen, 2667 Spodnji Vurmat, 624 Veliki Boč, 628 Zgornja Selnica, 626 Zgornji Boč, 2665 Zgornji Dražen Vrh, 623 Zgornji Slemen, 713 Zlatoličje, 2674 Žavcerjev Vrh, 690 Žikarce, 520 Benedikt, 516 Drvanja, 517 Ihova, 529 Jurovski Dol, 513 Kremberk, 514 Krivi Vrh, 512 Ledinek, 507 Lokavec, 528 Malna, 538 Osek, 570 Ploderšnica, 571 Ročica, 508 Rožengrunt, 521 Spodnja Ročica, 569 Spodnja Velka, 510 Spodnji Dražen Vrh, 525 Spodnji Gasteraj, 533 Spodnji Porčič, 522 Spodnji Žerjavci, 526 Srednji Gasteraj, 568 Trate, 518 Trije Kralji, 519 Trotkova, 531 Varda, 515 Zgornja Ročica, 509 Zgornja Ščavnica, 537 Zgornje Verjane, 527 Zgornji Gasteraj, 534 Zgornji Porčič, 523 Zgornji Žerjavci, 524 Žice, 511 Žitence, 1 Hodoš, 3 Dolenci, 18 Krplivnik, 24 Matjaševci, 25 Dolič, 26 Kuzma, 27 Gornji Slaveči, 30 Ocinje, 31 Kramarovci, 35 Fikšinci, 39 Vidonci, 43 Kovačevci, 45 Radovci, 46 Kruplivnik, 47 Motovilci, 49 Ropoča in 50 Gerlinci se z dnem sprejema tega sklepa začne uporabljati digitalni katastrski načrt kot uradni grafični prikaz podatkov zemljiškega katastra.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sklep se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rPr>
        <w:t>Št. 453-00-4/2003</w:t>
      </w:r>
    </w:p>
    <w:p>
      <w:pPr>
        <w:pStyle w:val="p"/>
        <w:spacing w:before="210" w:after="210"/>
        <w:ind w:left="0" w:right="0"/>
        <w:rPr>
          <w:rFonts w:ascii="Arial" w:eastAsia="Arial" w:hAnsi="Arial" w:cs="Arial"/>
          <w:sz w:val="21"/>
          <w:szCs w:val="21"/>
        </w:rPr>
      </w:pPr>
      <w:r>
        <w:rPr>
          <w:rFonts w:ascii="Arial" w:eastAsia="Arial" w:hAnsi="Arial" w:cs="Arial"/>
        </w:rPr>
        <w:t>Ljubljana, dne 25. februarja 2003.</w:t>
      </w:r>
    </w:p>
    <w:p>
      <w:pPr>
        <w:pStyle w:val="p"/>
        <w:spacing w:before="210" w:after="210"/>
        <w:ind w:left="0" w:right="0"/>
        <w:rPr>
          <w:rFonts w:ascii="Arial" w:eastAsia="Arial" w:hAnsi="Arial" w:cs="Arial"/>
          <w:sz w:val="21"/>
          <w:szCs w:val="21"/>
        </w:rPr>
      </w:pPr>
      <w:r>
        <w:rPr>
          <w:rFonts w:ascii="Arial" w:eastAsia="Arial" w:hAnsi="Arial" w:cs="Arial"/>
        </w:rPr>
        <w:t>Minister za okolje, prostor in energijo mag. Janez Kopač l. r.</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SKLE3610 NPB0</dc:title>
  <cp:revision>1</cp:revision>
</cp:coreProperties>
</file>