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prvega odstavka 29. člena zakona o obrambi (Uradni list RS, št. 82/94, 44/97, 87/97, 13/98 – odl. US, 33/00 – odl. US, 87/01, 47/02, 67/02 in 110/02)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R E D B 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uredbe o določitvi objektov in okolišev objektov, ki so posebnega pomena za obrambo, in ukrepih za njihovo 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uredbi o določitvi objektov in okolišev objektov, ki so posebnega pomena za obrambo, in ukrepih za njihovo varovanje (Uradni list RS, št. 7/99) se drugi odstavek 1. člena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“Okoliš objekta je v skladu z zakonom ograjeno ali neograjeno zemljišče, potrebno za funkcionalno uporabo vojaškega ali drugega objekta, ki je posebnega pomena za obrambo, ter varnostni pas ali območje, ki je potrebno za varno uporabo takega objekta.“.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tretjem odstavku se beseda “varovanja“ nadomesti z besedami “za uporabo ter 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Četrta alinea prvega odstavka 2.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podatkov o vrsti, namenu in stanju objektov ni dovoljeno vnašati v javne publikacije brez soglasja ministrstva;“.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Peta alinea prvega odstavka 4.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podatkov o vrsti, namenu in stanju urejenih ognjenih položajev ni dovoljeno vnašati v javne publikacije brez soglasja ministrstva;“.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člen se 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Prvi odstavek 6. člena se 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katastrskih občinah, v katerih se nahajajo okoliši stacionarnih objektov sistema zvez, objektov Slovenske vojske, namenjenih nadzoru zračnega prostora, objektov, posebej namenjenih za delovanje poveljstev v vojni, letalskih baz Slovenske vojske, pomožnih letališč in heliportov, radarskih položajev, urejenih ognjenih položajev, objektov za skladiščenje oborožitve, streliva in minskoeksplozivnih sredstev, vojaških vadišč in strelišč ter objektov, namenjenih za uničevanje neeksplodiranih ubojnih sredstev, preostali deli katastrske občine pa se štejejo za območje za razmestitev vojske, je treba pri prometu z zemljišči, ki so opredeljena v prostorskih aktih kot kmetijska zemljišča, gozdovi ali območja, namenjena za poselitev, razen gradbenih parcel, na katerih so objekti že zgrajeni, pred sklenitvijo pravnega posla pridobiti soglasje ministrstva, razen v primerih, ko država uveljavi predkupno pravico na podlagi zakona. Katastrske občine so določene v prilogi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tretjem odstavku se beseda “navedena“ nadomesti z “vsebovana“ in besedi “prodajne pogodbe“ z besedama “pravnega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Peti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“Evidenco zemljišč, na katerih se nahajajo objekti in okoliši objektov iz 1. člena te uredbe, vodi ministrstvo.“.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uredbe “Spisek katastrskih občin“ se nadomesti z novo prilogo “Seznam katastrskih občin“, ki je sestavni del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830-03/2003-1</w:t>
      </w:r>
    </w:p>
    <w:p>
      <w:pPr>
        <w:pStyle w:val="p"/>
        <w:spacing w:before="210" w:after="210"/>
        <w:ind w:left="0" w:right="0"/>
        <w:rPr>
          <w:rFonts w:ascii="Arial" w:eastAsia="Arial" w:hAnsi="Arial" w:cs="Arial"/>
          <w:sz w:val="21"/>
          <w:szCs w:val="21"/>
        </w:rPr>
      </w:pPr>
      <w:r>
        <w:rPr>
          <w:rFonts w:ascii="Arial" w:eastAsia="Arial" w:hAnsi="Arial" w:cs="Arial"/>
        </w:rPr>
        <w:t>Ljubljana, dne 3. julija 2003.</w:t>
      </w:r>
    </w:p>
    <w:p>
      <w:pPr>
        <w:pStyle w:val="p"/>
        <w:spacing w:before="210" w:after="210"/>
        <w:ind w:left="0" w:right="0"/>
        <w:rPr>
          <w:rFonts w:ascii="Arial" w:eastAsia="Arial" w:hAnsi="Arial" w:cs="Arial"/>
          <w:sz w:val="21"/>
          <w:szCs w:val="21"/>
        </w:rPr>
      </w:pPr>
      <w:r>
        <w:rPr>
          <w:rFonts w:ascii="Arial" w:eastAsia="Arial" w:hAnsi="Arial" w:cs="Arial"/>
        </w:rPr>
        <w:t>EVA 2003-1911-0008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Vlada Republike Slovenije</w:t>
      </w:r>
    </w:p>
    <w:p>
      <w:pPr>
        <w:pStyle w:val="p"/>
        <w:spacing w:before="210" w:after="210"/>
        <w:ind w:left="0" w:right="0"/>
        <w:rPr>
          <w:rFonts w:ascii="Arial" w:eastAsia="Arial" w:hAnsi="Arial" w:cs="Arial"/>
          <w:sz w:val="21"/>
          <w:szCs w:val="21"/>
        </w:rPr>
      </w:pPr>
      <w:r>
        <w:rPr>
          <w:rFonts w:ascii="Arial" w:eastAsia="Arial" w:hAnsi="Arial" w:cs="Arial"/>
        </w:rPr>
        <w:t>mag. Anton Rop l. r. Predsednik</w:t>
      </w:r>
    </w:p>
    <w:p>
      <w:pPr>
        <w:pStyle w:val="p"/>
        <w:spacing w:before="210" w:after="210"/>
        <w:ind w:left="0" w:right="0"/>
        <w:rPr>
          <w:rFonts w:ascii="Arial" w:eastAsia="Arial" w:hAnsi="Arial" w:cs="Arial"/>
          <w:sz w:val="21"/>
          <w:szCs w:val="21"/>
        </w:rPr>
      </w:pPr>
      <w:r>
        <w:rPr>
          <w:rFonts w:ascii="Arial" w:eastAsia="Arial" w:hAnsi="Arial" w:cs="Arial"/>
        </w:rPr>
        <w:t>text="PRILOGA Seznam katastrskih občin 0013 Štanjevci 0014 Gornji Petrovci 0020 Križevci 0041 Mačkovci 0056 Kuštanovci 0060 Vaneča 0105 Murska Sobota 0109 Markišavci 0156 Mostje pri Lendavi 0234 Veržej 0355 Senčak 0380 Prerad 0381 Tibolci 0383 Mezgovci 0390 Mestni vrh 0392 Krčevina pri Ptuju 0394 Gerečja vas 0407 Moškanjci 0424 Apače 0425 Lovrenc na Dravskem polju 0426 Župečja vas 0426 Podlože 0437 Podlože 0440 Doklece 0444 Bolečka vas 0545 Čagona 0690 Žikarce 0694 Rogoza 0699 Hočko Pohorje 0705 Slivnica 0706 Orehova vas 0707 Hotinja vas 0734 Malo Tinje 0735 Tinjska Gora 0736 Visole 0747 Pokoše 0750 Vrhloga 0751 Črešnjevec 0752 Spodnja Nova vas 0756 Zgornja Ložnica 0757 Gladomes 0758 Okoška vas 0766 Cigonca 0769 Laporje 0783 Studenice 0846 Gradišče 0847 Vrhe 0849 Stari trg 0854 Podgorje 0909 Logarska dolina 0936 Prihova 0940 Šmartno ob Dreti 0942 Gornji grad 0977 Železno 0999 Gorica 1015 Zaplanina 1016 Črni vrh 1019 Matke 1020 Pongrac 1023 Slivno 1024 Rifengozd 1025 Reka 1031 Olešče 1064 Tomaž 1066 Vojnik – okolica 1069 Šentjungert 1071 Škofja vas 1072 Šmiklavž 1073 Trnovlje 1076 Medlog 1081 Zagrad 1082 Teharje 1087 Svetina 1113 Žiče 1114 Konjiška vas 1116 Slemene 1117 Tolsti vrh 1118 Lipoglav 1162 Golobinjek 1163 Šentvid pri Planini 1165 Drevenik 1170 Tepanje 1293 Veliki Obrež 1298 Trnje 1301 Krška vas 1302 Cerklje 1303 Bušeča vas 1310 Nova vas 1314 Sremič 1320 Drnovo 1321 Leskovec 1328 Smednik 1329 Veliki Podlog 1330 Veliko Mračevo 1332 Podbočje 1361 Podgorje 1377 Blanca 1391 Log 1398 Bistrica 1423 Vrhtrebnje 1448 Prečna 1457 Ždinja vas 1459 Herinja vas 1465 Stara vas 1477 Vrhpolje 1485 Gotna vas 1486 Stopiče 1492 Stranska vas 1520 Štale 1532 Planina 1574 Koblarji 1576 Mahovnik 1580 Onek 1582 Koče 1583 Gotenica 1591 Novi Lazi 1592 Štalcerji 1596 Brezje 1599 Nemška Loka 1600 Knežja Lipa 1606 Škrilj 1608 Briga 1616 Velike Poljane 1625 Ribnica 1626 Goriča vas 1627 Prigorica 1628 Dane 1632 Otok I 1636 Lož 1678 Otok II 1681 Bločice 1683 Nova vas 1691 Hudi vrh 1692 Metulje 1696 Rudnik 1700 Ig 1706 Vrbljene 1708 Golo 1734 Ježica 1736 Brinje I 1751 Tacen 1753 Vižmarje 1759 Podgorica 1778 Volavlje 1782 Stara vas 1783 Grosuplje – naselje 1789 Ponova vas 1804 Češnjice 1847 Šmartno 1875 Čemšenik 1876 Jesenovo 1950 Limbarska gora 1967 Moše 1968 Hraše 1970 Smlednik 1972 Puconci 1985 Črni vrh 2000 Zaplana 2002 Vrhnika 2003 Verd 2006 Zabočevo 2011 Medvedje Brdo 2016 Blekova vas 2026 Pevno 2028 Dorfarje 2037 Podvrh 2046 Kovski vrh 2050 Leskovica 2058 Dolenja Dobrava 2065 Bukovščica 2079 Šentjurska Gora 2099 Pivka 2100 Kranj 2107 Luže 2108 Velesovo 2116 Spodnji Brnik 2117 Zgornji Brnik 2118 Cerklje 2119 Šenčur 2128 Zgornja Besnica 2130 Pševo 2131 Stražišče 2132 Bitnje 2134 Žabnica 2135 Drulovka 2136 Breg ob Savi 2137 Jama 2152 Srednja vas 2170 Gozd 2191 Želeče 2193 Selo pri Bledu 2194 Bohinjska Bela 2197 Bohinjska Srednja vas 2201 Stara Vrhnika 2201 Nomenj 2202 Vrhnika 2205 Strmec 2207 Bovec 2213 Srpenica 2259 Šentviška Gora 2299 Lokve 2300 Trnovo 2306 Rožna dolina 2311 Vitovlje 2312 Osek 2328 Opatje selo 2334 Lipa 2365 Črni vrh 2370 Dol – Otlica 2381 Lokavec 2382 Stomaž 2384 Črniče 2391 Vipavski križ 2393 Ustje 2401 Vipava 2405 Podnanos 2406 Nanos 2447 Senožeče 2448 Gornje Vreme 2451 Dolenje Ležeče 2455 Sežana 2459 Lokev 2471 Kačja vas 2475 Šmihel pod Nanosom 2483 Razdrto 2485 Rakulik 2487 Rakitnik 2489 Stara vas 2490 Postojna 2491 Matenja vas 2492 Slavina 2493 Volče 2494 Košana 2496 Stara Sušica 2498 Narin 2499 Kal 2500 Selce 2501 Petelinje 2502 Radohova vas 2503 Parje 2504 Zagorje 2505 Jurišče 2506 Palčje 2507 Trnje 2509 Bač 2510 Koritnice 2562 Artviže 2577 Hrušica 2579 Podgrad 2595 Škofije 2604 Bertoki 2609 Pomjan 2632 Sečovlje 2636 Bežigrad 2639 Zvodno 2642 Grosuplje 2651 Požnica 2695 Planica 2696 Vojščica 2704 Jurjeva dolina 2709 Javorje 2710 Glažuta 3000 Izola"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URED2979 NPB0</dc:title>
  <cp:revision>1</cp:revision>
</cp:coreProperties>
</file>